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E9" w:rsidRPr="008206E9" w:rsidRDefault="008206E9" w:rsidP="008206E9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8206E9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МАОУ «Агинская окружная гимназия-интернат»</w:t>
      </w:r>
    </w:p>
    <w:p w:rsidR="008206E9" w:rsidRDefault="008206E9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06E9" w:rsidRDefault="008206E9" w:rsidP="008206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8206E9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Проект</w:t>
      </w:r>
    </w:p>
    <w:p w:rsidR="008206E9" w:rsidRPr="008206E9" w:rsidRDefault="008206E9" w:rsidP="008206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8206E9" w:rsidRPr="008206E9" w:rsidRDefault="008206E9" w:rsidP="008206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</w:rPr>
      </w:pPr>
      <w:r w:rsidRPr="008206E9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«</w:t>
      </w:r>
      <w:r w:rsidRPr="008206E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ОТ НАСКАЛЬНЫХ РИСУНКОВ ДО СОВРЕМЕННОГО ПИСЬМА»</w:t>
      </w:r>
    </w:p>
    <w:p w:rsidR="008206E9" w:rsidRPr="008206E9" w:rsidRDefault="008206E9" w:rsidP="008206E9">
      <w:pPr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8206E9" w:rsidRDefault="008206E9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06E9" w:rsidRDefault="008206E9" w:rsidP="008206E9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835400" cy="2876550"/>
            <wp:effectExtent l="19050" t="0" r="0" b="0"/>
            <wp:docPr id="4" name="Рисунок 2" descr="C:\Users\ИЦ\Desktop\Новая папк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Ц\Desktop\Новая папка\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6E9" w:rsidRDefault="008206E9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06E9" w:rsidRDefault="008206E9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06E9" w:rsidRDefault="008206E9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06E9" w:rsidRDefault="008206E9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06E9" w:rsidRDefault="008206E9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06E9" w:rsidRDefault="008206E9" w:rsidP="008206E9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Выполнила: педагог-библиотекарь </w:t>
      </w:r>
    </w:p>
    <w:p w:rsidR="008206E9" w:rsidRDefault="008206E9" w:rsidP="008206E9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Жамбалова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Туяна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Батоена</w:t>
      </w:r>
      <w:proofErr w:type="spellEnd"/>
    </w:p>
    <w:p w:rsidR="008206E9" w:rsidRDefault="008206E9" w:rsidP="008206E9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П.Агинское</w:t>
      </w:r>
    </w:p>
    <w:p w:rsidR="008206E9" w:rsidRPr="003152A7" w:rsidRDefault="008206E9" w:rsidP="003152A7">
      <w:pPr>
        <w:pStyle w:val="a8"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152A7" w:rsidRDefault="003152A7" w:rsidP="003152A7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 xml:space="preserve">     </w:t>
      </w:r>
      <w:r w:rsidR="00CA1674" w:rsidRPr="007D14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Актуальность проекта.</w:t>
      </w:r>
      <w:r w:rsidR="00CA1674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71563" w:rsidRDefault="003152A7" w:rsidP="00571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CA1674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Большое значение </w:t>
      </w:r>
      <w:r w:rsidR="00CA16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современности имеет </w:t>
      </w:r>
      <w:r w:rsidR="00CA1674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факт создания пись</w:t>
      </w:r>
      <w:r w:rsidR="00CA1674">
        <w:rPr>
          <w:rFonts w:ascii="Times New Roman" w:eastAsia="Times New Roman" w:hAnsi="Times New Roman" w:cs="Times New Roman"/>
          <w:color w:val="222222"/>
          <w:sz w:val="28"/>
          <w:szCs w:val="28"/>
        </w:rPr>
        <w:t>менности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 И</w:t>
      </w:r>
      <w:r w:rsidRPr="003152A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сторические изменения, происходившие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письменности с течением времени привели человечество к созданию </w:t>
      </w:r>
      <w:r w:rsidR="004F1202">
        <w:rPr>
          <w:rFonts w:ascii="Times New Roman" w:eastAsia="Times New Roman" w:hAnsi="Times New Roman" w:cs="Times New Roman"/>
          <w:color w:val="222222"/>
          <w:sz w:val="28"/>
          <w:szCs w:val="28"/>
        </w:rPr>
        <w:t>простых и удобных алфавитов.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F1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Одним из самых важных событий является составление славянского алфавита. </w:t>
      </w:r>
      <w:r w:rsidR="00CA1674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Ведь мы до сих пор пользуемся кириллицей – буквами, что изобрели Кирилл и </w:t>
      </w:r>
      <w:proofErr w:type="spellStart"/>
      <w:r w:rsidR="00CA1674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Мефодий</w:t>
      </w:r>
      <w:proofErr w:type="spellEnd"/>
      <w:r w:rsidR="00CA1674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. Такие события отечественной истории имеют огромное значение для воспитания патриотизма и гражданственности молодого поколения, интереса к прошлому своей страны, чувства сопричастности к её великой истории, гордости за своё Отечество. Недаром братья-монахи причислены к лику святых, им поставлены памятники, а в Болгарии есть даже орден их имени.</w:t>
      </w:r>
      <w:r w:rsidR="00CA16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основе кириллицы составлены алфавиты других народов России, в том числе бурятский алфавит.</w:t>
      </w:r>
      <w:r w:rsidR="00571563" w:rsidRPr="00571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63" w:rsidRPr="005E16EB" w:rsidRDefault="00571563" w:rsidP="00571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7A">
        <w:rPr>
          <w:rFonts w:ascii="Times New Roman" w:hAnsi="Times New Roman" w:cs="Times New Roman"/>
          <w:sz w:val="28"/>
          <w:szCs w:val="28"/>
        </w:rPr>
        <w:t>В ходе реализации проекта учащиеся знакомятся с культурно-историческими событиями, на фоне которых про</w:t>
      </w:r>
      <w:r>
        <w:rPr>
          <w:rFonts w:ascii="Times New Roman" w:hAnsi="Times New Roman" w:cs="Times New Roman"/>
          <w:sz w:val="28"/>
          <w:szCs w:val="28"/>
        </w:rPr>
        <w:t>исходит развитие письменности.</w:t>
      </w:r>
    </w:p>
    <w:p w:rsidR="00CA1674" w:rsidRPr="007D14F6" w:rsidRDefault="00CA1674" w:rsidP="00571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проектную деятельность я начала</w:t>
      </w:r>
      <w:r w:rsidRPr="007D14F6">
        <w:rPr>
          <w:rFonts w:ascii="Times New Roman" w:hAnsi="Times New Roman" w:cs="Times New Roman"/>
          <w:sz w:val="28"/>
          <w:szCs w:val="28"/>
        </w:rPr>
        <w:t xml:space="preserve"> с анкетирован</w:t>
      </w:r>
      <w:r>
        <w:rPr>
          <w:rFonts w:ascii="Times New Roman" w:hAnsi="Times New Roman" w:cs="Times New Roman"/>
          <w:sz w:val="28"/>
          <w:szCs w:val="28"/>
        </w:rPr>
        <w:t xml:space="preserve">ия. Школьникам </w:t>
      </w:r>
      <w:r w:rsidRPr="007D14F6">
        <w:rPr>
          <w:rFonts w:ascii="Times New Roman" w:hAnsi="Times New Roman" w:cs="Times New Roman"/>
          <w:sz w:val="28"/>
          <w:szCs w:val="28"/>
        </w:rPr>
        <w:t xml:space="preserve"> был предложен ряд вопросов, на которые они должны были ответить.</w:t>
      </w:r>
    </w:p>
    <w:p w:rsidR="00CA1674" w:rsidRDefault="00CA1674" w:rsidP="00CA1674">
      <w:pPr>
        <w:jc w:val="both"/>
        <w:rPr>
          <w:rFonts w:ascii="Times New Roman" w:hAnsi="Times New Roman" w:cs="Times New Roman"/>
          <w:sz w:val="28"/>
          <w:szCs w:val="28"/>
        </w:rPr>
      </w:pPr>
      <w:r w:rsidRPr="007D14F6">
        <w:rPr>
          <w:rFonts w:ascii="Times New Roman" w:hAnsi="Times New Roman" w:cs="Times New Roman"/>
          <w:sz w:val="28"/>
          <w:szCs w:val="28"/>
        </w:rPr>
        <w:t>В результате анализа</w:t>
      </w:r>
      <w:r>
        <w:rPr>
          <w:rFonts w:ascii="Times New Roman" w:hAnsi="Times New Roman" w:cs="Times New Roman"/>
          <w:sz w:val="28"/>
          <w:szCs w:val="28"/>
        </w:rPr>
        <w:t xml:space="preserve"> вопросов получены</w:t>
      </w:r>
      <w:r w:rsidRPr="007D14F6"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  <w:r w:rsidRPr="007D14F6">
        <w:rPr>
          <w:rFonts w:ascii="Times New Roman" w:hAnsi="Times New Roman" w:cs="Times New Roman"/>
          <w:sz w:val="28"/>
          <w:szCs w:val="28"/>
        </w:rPr>
        <w:br/>
        <w:t>- что тема возникновения славянской письменности в современном мире неактуальна</w:t>
      </w:r>
      <w:r w:rsidRPr="007D14F6">
        <w:rPr>
          <w:rFonts w:ascii="Times New Roman" w:hAnsi="Times New Roman" w:cs="Times New Roman"/>
          <w:sz w:val="28"/>
          <w:szCs w:val="28"/>
        </w:rPr>
        <w:br/>
        <w:t>- некоторые не понимают значимости появления письменности для славян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674" w:rsidRPr="00220DEA" w:rsidRDefault="00CA1674" w:rsidP="00CA1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  выявлен</w:t>
      </w:r>
      <w:r w:rsidR="006543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что многие ребята</w:t>
      </w:r>
      <w:r w:rsidRPr="00220DEA">
        <w:rPr>
          <w:rFonts w:ascii="Times New Roman" w:hAnsi="Times New Roman" w:cs="Times New Roman"/>
          <w:sz w:val="28"/>
          <w:szCs w:val="28"/>
        </w:rPr>
        <w:t xml:space="preserve"> знают создателей славянской письменности, братьев Кирилла и </w:t>
      </w:r>
      <w:proofErr w:type="spellStart"/>
      <w:r w:rsidRPr="00220DE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20DEA">
        <w:rPr>
          <w:rFonts w:ascii="Times New Roman" w:hAnsi="Times New Roman" w:cs="Times New Roman"/>
          <w:sz w:val="28"/>
          <w:szCs w:val="28"/>
        </w:rPr>
        <w:t xml:space="preserve">. Но точное время создания славянской письменности назвали немногие. Большинство </w:t>
      </w:r>
      <w:proofErr w:type="gramStart"/>
      <w:r w:rsidRPr="00220DE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220DEA">
        <w:rPr>
          <w:rFonts w:ascii="Times New Roman" w:hAnsi="Times New Roman" w:cs="Times New Roman"/>
          <w:sz w:val="28"/>
          <w:szCs w:val="28"/>
        </w:rPr>
        <w:t xml:space="preserve"> знают славную дату – День славянской письменности, а также знают название древней славянской азбуки. Из мест, где установлены памятники Кириллу и </w:t>
      </w:r>
      <w:proofErr w:type="spellStart"/>
      <w:r w:rsidRPr="00220DEA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220DEA">
        <w:rPr>
          <w:rFonts w:ascii="Times New Roman" w:hAnsi="Times New Roman" w:cs="Times New Roman"/>
          <w:sz w:val="28"/>
          <w:szCs w:val="28"/>
        </w:rPr>
        <w:t>, назвали только Москву.</w:t>
      </w:r>
    </w:p>
    <w:p w:rsidR="00CA1674" w:rsidRDefault="00CA1674" w:rsidP="00CA167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Изучив анкету школьников</w:t>
      </w:r>
      <w:r w:rsidRPr="007D1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мною принято решение</w:t>
      </w:r>
      <w:r w:rsidRPr="007D14F6">
        <w:rPr>
          <w:rFonts w:ascii="Times New Roman" w:hAnsi="Times New Roman" w:cs="Times New Roman"/>
          <w:sz w:val="28"/>
          <w:szCs w:val="28"/>
        </w:rPr>
        <w:t xml:space="preserve"> рассказать о первых видах письменных памятников, изучить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D14F6">
        <w:rPr>
          <w:rFonts w:ascii="Times New Roman" w:hAnsi="Times New Roman" w:cs="Times New Roman"/>
          <w:sz w:val="28"/>
          <w:szCs w:val="28"/>
        </w:rPr>
        <w:t xml:space="preserve">рассказать  насколько важным, судьбоносным было создание своей азбуки для славянских  и других  народов России, познакомить с создателями азбуки Кириллом и </w:t>
      </w:r>
      <w:proofErr w:type="spellStart"/>
      <w:r w:rsidRPr="007D14F6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7D14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  некоторыми письменными памятниками</w:t>
      </w:r>
      <w:r w:rsidRPr="007D14F6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CA1674" w:rsidRPr="007D14F6" w:rsidRDefault="00CA1674" w:rsidP="00CA16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достижения поставленной цели я решила провести мероприятия в несколько этапов: </w:t>
      </w:r>
    </w:p>
    <w:p w:rsidR="00CA1674" w:rsidRPr="007D14F6" w:rsidRDefault="00CA1674" w:rsidP="00CA16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sz w:val="28"/>
          <w:szCs w:val="28"/>
        </w:rPr>
        <w:t>-анкетирование учащих</w:t>
      </w:r>
      <w:r>
        <w:rPr>
          <w:rFonts w:ascii="Times New Roman" w:eastAsia="Times New Roman" w:hAnsi="Times New Roman" w:cs="Times New Roman"/>
          <w:sz w:val="28"/>
          <w:szCs w:val="28"/>
        </w:rPr>
        <w:t>ся;</w:t>
      </w:r>
    </w:p>
    <w:p w:rsidR="00CA1674" w:rsidRPr="007D14F6" w:rsidRDefault="00CA1674" w:rsidP="00CA16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sz w:val="28"/>
          <w:szCs w:val="28"/>
        </w:rPr>
        <w:t>- познавательное путешествие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музей Истории письменности для 5-7 классов;</w:t>
      </w:r>
    </w:p>
    <w:p w:rsidR="00CA1674" w:rsidRPr="007D14F6" w:rsidRDefault="00CA1674" w:rsidP="00CA16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sz w:val="28"/>
          <w:szCs w:val="28"/>
        </w:rPr>
        <w:t xml:space="preserve"> -внек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лассное мероприятие </w:t>
      </w:r>
      <w:r w:rsidRPr="007D14F6">
        <w:rPr>
          <w:rFonts w:ascii="Times New Roman" w:eastAsia="Times New Roman" w:hAnsi="Times New Roman" w:cs="Times New Roman"/>
          <w:sz w:val="28"/>
          <w:szCs w:val="28"/>
        </w:rPr>
        <w:t>«Сюжеты и образы искусства Древнего Забайкалья»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674" w:rsidRDefault="00CA1674" w:rsidP="00CA16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14F6">
        <w:rPr>
          <w:rFonts w:ascii="Times New Roman" w:eastAsia="Times New Roman" w:hAnsi="Times New Roman" w:cs="Times New Roman"/>
          <w:sz w:val="28"/>
          <w:szCs w:val="28"/>
        </w:rPr>
        <w:t>-книжно-иллюстрированная выставка.</w:t>
      </w:r>
    </w:p>
    <w:p w:rsidR="00CA1674" w:rsidRPr="007D14F6" w:rsidRDefault="00CA1674" w:rsidP="00CA167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C7B2E" w:rsidRDefault="00CB1DC5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 проекта: </w:t>
      </w:r>
      <w:r w:rsidR="00D73E3E" w:rsidRPr="007D14F6">
        <w:rPr>
          <w:rFonts w:ascii="Times New Roman" w:hAnsi="Times New Roman" w:cs="Times New Roman"/>
          <w:color w:val="333333"/>
          <w:sz w:val="28"/>
          <w:szCs w:val="28"/>
        </w:rPr>
        <w:t xml:space="preserve">проследить историю возникновения письменности и </w:t>
      </w:r>
      <w:r w:rsidR="0013382E">
        <w:rPr>
          <w:rFonts w:ascii="Times New Roman" w:hAnsi="Times New Roman" w:cs="Times New Roman"/>
          <w:color w:val="333333"/>
          <w:sz w:val="28"/>
          <w:szCs w:val="28"/>
        </w:rPr>
        <w:t>выяснить факты появления   письменных памятников в Забайкалье</w:t>
      </w:r>
      <w:r w:rsidR="00BE43B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9550F" w:rsidRPr="007D14F6" w:rsidRDefault="002B79C2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Задачи: 1.расширить знания учащихся о возникновении </w:t>
      </w:r>
      <w:r w:rsidR="00A9550F"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письменности;</w:t>
      </w:r>
    </w:p>
    <w:p w:rsidR="002976D5" w:rsidRPr="007D14F6" w:rsidRDefault="002976D5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>2.изучить письменные памятники Забайкальского края;</w:t>
      </w:r>
    </w:p>
    <w:p w:rsidR="002976D5" w:rsidRPr="007D14F6" w:rsidRDefault="002976D5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>3.п</w:t>
      </w:r>
      <w:r w:rsidRPr="007D14F6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робудить интерес к познанию культуры своего народа, культуры других народов мира.</w:t>
      </w:r>
    </w:p>
    <w:p w:rsidR="005E4E67" w:rsidRPr="007D14F6" w:rsidRDefault="005E4E67" w:rsidP="007D14F6">
      <w:pPr>
        <w:jc w:val="both"/>
        <w:rPr>
          <w:rFonts w:ascii="Times New Roman" w:hAnsi="Times New Roman" w:cs="Times New Roman"/>
          <w:sz w:val="28"/>
          <w:szCs w:val="28"/>
        </w:rPr>
      </w:pPr>
      <w:r w:rsidRPr="007D14F6">
        <w:rPr>
          <w:rFonts w:ascii="Times New Roman" w:hAnsi="Times New Roman" w:cs="Times New Roman"/>
          <w:sz w:val="28"/>
          <w:szCs w:val="28"/>
        </w:rPr>
        <w:t xml:space="preserve">4.использовать </w:t>
      </w:r>
      <w:proofErr w:type="spellStart"/>
      <w:r w:rsidRPr="007D14F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D17B07">
        <w:rPr>
          <w:rFonts w:ascii="Times New Roman" w:hAnsi="Times New Roman" w:cs="Times New Roman"/>
          <w:sz w:val="28"/>
          <w:szCs w:val="28"/>
        </w:rPr>
        <w:t xml:space="preserve"> </w:t>
      </w:r>
      <w:r w:rsidRPr="007D14F6">
        <w:rPr>
          <w:rFonts w:ascii="Times New Roman" w:hAnsi="Times New Roman" w:cs="Times New Roman"/>
          <w:sz w:val="28"/>
          <w:szCs w:val="28"/>
        </w:rPr>
        <w:t xml:space="preserve">связи  истории, русского языка для повышения мотивации в изучении названных предметов; 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Гипотеза проекта: </w:t>
      </w:r>
      <w:r w:rsidR="00D73E3E"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предположим о том, что возникновение письменности – это этап человеческой эволюции, шаг от первобытности к цивилизации. Письмо помогает отразить особенности каждого отдельного народа. Это позволяет предположить, что история письменности связана с историей и культурой народа.</w:t>
      </w:r>
      <w:r w:rsidR="000243B4"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Изучение истории</w:t>
      </w:r>
      <w:r w:rsidR="003A62E8"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пис</w:t>
      </w:r>
      <w:r w:rsidR="000243B4"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>ьменности, письменных памятников на Руси</w:t>
      </w:r>
      <w:r w:rsidR="005715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243B4"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способствуе</w:t>
      </w:r>
      <w:r w:rsidR="00D20741"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>т к проявлению интереса к первобытному искусству на территории  Забайкальского края,</w:t>
      </w:r>
      <w:r w:rsidR="000243B4"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обогащению знаний </w:t>
      </w:r>
      <w:r w:rsidR="00D20741" w:rsidRP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>о родном крае</w:t>
      </w:r>
      <w:r w:rsidR="007D14F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Ход исследования: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чтение и анализ литературы;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знакомство с Интернет-ресурсами по проблеме исследования;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обобщение и систематизация материала;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сравнение результатов исследования с гипотезой;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выводы.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Сроки работы над проектом</w:t>
      </w:r>
      <w:r w:rsidR="003A62E8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: апрель-май 2022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Объект исследования:</w:t>
      </w: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 Славянские просветители Кирилл и Мефодий и их вклад в развитие славянской письменности</w:t>
      </w:r>
      <w:r w:rsidR="00D20741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, пи</w:t>
      </w:r>
      <w:r w:rsid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сьменные источники Забайкалья.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Предмет исследования:</w:t>
      </w: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D20741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истории</w:t>
      </w: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создания славянской письменности</w:t>
      </w:r>
      <w:r w:rsidR="00D20741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забайкальской </w:t>
      </w:r>
      <w:proofErr w:type="spellStart"/>
      <w:r w:rsidR="00D20741"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писаницы</w:t>
      </w:r>
      <w:proofErr w:type="spellEnd"/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Методы исследования: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поисково-исследовательский метод;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метод сопоставительного анализа;</w:t>
      </w:r>
    </w:p>
    <w:p w:rsidR="0028372B" w:rsidRPr="007D14F6" w:rsidRDefault="0028372B" w:rsidP="007D14F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D14F6">
        <w:rPr>
          <w:rFonts w:ascii="Times New Roman" w:eastAsia="Times New Roman" w:hAnsi="Times New Roman" w:cs="Times New Roman"/>
          <w:color w:val="222222"/>
          <w:sz w:val="28"/>
          <w:szCs w:val="28"/>
        </w:rPr>
        <w:t>метод анкетирования.</w:t>
      </w:r>
    </w:p>
    <w:p w:rsidR="005E4E67" w:rsidRPr="007D14F6" w:rsidRDefault="005E4E67" w:rsidP="007D14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57EA7" w:rsidRPr="00B57EA7" w:rsidRDefault="00B57EA7" w:rsidP="00B5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B57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Глава 1. КАК ВОЗНИКЛА ПИСЬМЕННОСТЬ</w:t>
      </w:r>
    </w:p>
    <w:p w:rsidR="00B57EA7" w:rsidRPr="00B57EA7" w:rsidRDefault="00B57EA7" w:rsidP="00B5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57EA7" w:rsidRDefault="003D1448" w:rsidP="00B57EA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45B">
        <w:rPr>
          <w:rFonts w:ascii="Times New Roman" w:hAnsi="Times New Roman" w:cs="Times New Roman"/>
          <w:sz w:val="28"/>
          <w:szCs w:val="28"/>
        </w:rPr>
        <w:t>С детства мы привыкаем к буквам нашего русского алфавита и редко задумываемся о том, когда и как возникла наша письменность. Начало письменности — особая веха в истории каждого народа, в истории его культуры.</w:t>
      </w:r>
      <w:r w:rsidR="00B57EA7" w:rsidRPr="00B57EA7">
        <w:rPr>
          <w:rFonts w:ascii="Times New Roman" w:eastAsia="Times New Roman" w:hAnsi="Times New Roman" w:cs="Times New Roman"/>
          <w:color w:val="333333"/>
          <w:sz w:val="28"/>
          <w:szCs w:val="28"/>
        </w:rPr>
        <w:t>Но эти изменения, изменившие жизнь человечества, никогда не состоялись бы, если бы в древности кто-то, чьих имен мы никогда не узнаем, не изобрел письменность. Времена, когда не существовало письменности, так и называют – доисторическими. Первые шаги на пути создания письма были сделаны человечеством 20–30 тысяч назад.</w:t>
      </w:r>
    </w:p>
    <w:p w:rsidR="0066245B" w:rsidRPr="0066245B" w:rsidRDefault="0066245B" w:rsidP="0066245B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45B">
        <w:rPr>
          <w:rFonts w:ascii="Times New Roman" w:eastAsia="Times New Roman" w:hAnsi="Times New Roman" w:cs="Times New Roman"/>
          <w:color w:val="333333"/>
          <w:sz w:val="28"/>
          <w:szCs w:val="28"/>
        </w:rPr>
        <w:t>Устная речь первична по отношению к письменной. И, конечно, при появлении потребности обменяться информацией, древние люди воспользовались звуками, которые по мере усложнения жизненного опыта членов общины, превратились сначала в слова, а потом и в предложения. Но что же послужило причиной формирования письменности вообще?</w:t>
      </w:r>
    </w:p>
    <w:p w:rsidR="003D1448" w:rsidRPr="003D1448" w:rsidRDefault="003D1448" w:rsidP="003D1448">
      <w:pPr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Предметное письмо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 древнегреческого историка Геродота доводит до нас сведения не только об исторических событиях, но и о древнейшем порядке письменности - предметном письме. Когда-то, по крайней мере, 10 тысяч лет назад, началась с него история письменности.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Предметы стали своего рода символами, условными значками. На деревьях или бирках делались зарубки, чтобы запомнить какое-нибудь событие, отметить срок. Как извещение об объявлении войны противнику 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часто отправляли стрелы. Такой способ закрепления значений носит название «</w:t>
      </w:r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предметное письмо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3D1448" w:rsidRPr="003D1448" w:rsidRDefault="003D1448" w:rsidP="003D1448">
      <w:pPr>
        <w:numPr>
          <w:ilvl w:val="0"/>
          <w:numId w:val="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Нити с узелками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Первыми шагами к современному письму было использование предметов, которые не передавали мысль, а напоминали о ней, например, узелки на память. Таким способом пользовалось индейское племя инков, живших на территории современного Перу. Нити с узелками назывались «кипу». В зависимости от окраски и порядка, в котором они были завязаны, индейцы определяли, о чем идет речь. Так желтая краска означала золото, белая- 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серебро, красная - воина. Даже сейчас перуанские пастухи пользуются счетными шнурками, чтобы сосчитать быков, коров, телят. (Приложение 1)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на смену узелкового письма, пришло пи</w:t>
      </w:r>
      <w:r w:rsidR="00D44E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сьмо в картинках </w:t>
      </w:r>
    </w:p>
    <w:p w:rsidR="003D1448" w:rsidRPr="003D1448" w:rsidRDefault="003D1448" w:rsidP="003D1448">
      <w:pPr>
        <w:numPr>
          <w:ilvl w:val="0"/>
          <w:numId w:val="1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D1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Писаницы</w:t>
      </w:r>
      <w:proofErr w:type="spellEnd"/>
      <w:r w:rsidRPr="003D1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петроглифы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Смешение языков вызвало потребность создавать письменную передачу информации для общения между племенами. Рисунки оказались первым естественным решением. Ведь именно это мы делаем, когда разговор с иностранцем заходит в тупик из-за незнания того или иного слова на его языке. Мы рисуем то, что хотим сказать!!!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Хорошо чертить острой палочкой на мокром песке, а можно взять красную глину и рисовать на стенах пещеры. Так появились первые наскальные рисунки. Иногда это впечатления от последней охоты, но иногда необходимая информация: например, на стене пещеры нарисованы несколько человек с луками, дальше -следы, которые ведут к высокому берегу реки, где пасутся бизоны. Можно прочесть: охотники отправились к реке охотиться на бизонов.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До нас дошли первые произведения искусства первобытных людей - примитивные рисунки и наскальные изображения. Их называют </w:t>
      </w:r>
      <w:proofErr w:type="spellStart"/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писаницы</w:t>
      </w:r>
      <w:proofErr w:type="spellEnd"/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петроглифы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Писаницы</w:t>
      </w:r>
      <w:proofErr w:type="spellEnd"/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выполнены резьбой или красной охрой, а петроглифы - черной, желтой и белой. Это название происходит от двух греческих слов: «</w:t>
      </w:r>
      <w:proofErr w:type="spellStart"/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петрос</w:t>
      </w:r>
      <w:proofErr w:type="spellEnd"/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 (камень) и «</w:t>
      </w:r>
      <w:proofErr w:type="spellStart"/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глифо</w:t>
      </w:r>
      <w:proofErr w:type="spellEnd"/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 (резьба), то есть </w:t>
      </w:r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петроглифы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изображения на камне. (Приложение 3)</w:t>
      </w:r>
    </w:p>
    <w:p w:rsidR="003D1448" w:rsidRPr="003D1448" w:rsidRDefault="003D1448" w:rsidP="003D1448">
      <w:pPr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Письмо рисунками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Предписьменностъю</w:t>
      </w:r>
      <w:proofErr w:type="spellEnd"/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была </w:t>
      </w:r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пиктография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 (письмо рисунками), т.е. такое письмо, при котором сообщение передается при помощи рисунков. Сначала каждый рисунок обозначал то слово, которое был изображено.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Такой способ сообщения был не очень удобным, потому что понять это письмо можно было по–разному.</w:t>
      </w:r>
    </w:p>
    <w:p w:rsidR="003D1448" w:rsidRPr="003D1448" w:rsidRDefault="003D1448" w:rsidP="003D1448">
      <w:pPr>
        <w:numPr>
          <w:ilvl w:val="0"/>
          <w:numId w:val="1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Иероглифы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развитии письма этап идеографии пришел на смену этапу пиктографии. Идеограммы, они же идеографы, отличались от 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пиктографических значков тем, что могли передавать отвлеченные понятия. Самыми известными идеограммами являются иероглифы. Плюсы идеографического письма - передает практически любую мысль. Минусы – огромное количество иероглифов.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Иероглифы придумали древние египтяне. Их насчитывалось около 750. Сначала каждый иероглиф обозначал определенное слово или его часть. Количество слов все время увеличивалось, и иероглифов не хватало. Тогда египтяне стали использовать значки для обозначения отдельных звуков. А так как они писали только согласные, то, для того чтобы понять значение слова, рядом ставился специальный значок-определитель.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Такое письмо было очень трудным, и пользоваться им могли лишь немногие грамотные люди. А выучить египетские иероглифы торговцу из другой страны было просто невозможно.</w:t>
      </w:r>
    </w:p>
    <w:p w:rsidR="003D1448" w:rsidRPr="003D1448" w:rsidRDefault="003D1448" w:rsidP="003D1448">
      <w:pPr>
        <w:numPr>
          <w:ilvl w:val="0"/>
          <w:numId w:val="1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Клинопись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Иероглифы не единственный вид письменности, которую знал Древний Восток. В </w:t>
      </w:r>
      <w:proofErr w:type="spellStart"/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Двуречье</w:t>
      </w:r>
      <w:proofErr w:type="spellEnd"/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было расположено между реками Тигр и </w:t>
      </w:r>
      <w:proofErr w:type="spellStart"/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Ефрат</w:t>
      </w:r>
      <w:proofErr w:type="spellEnd"/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, родилась </w:t>
      </w:r>
      <w:r w:rsidRPr="003D14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клинопись.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 Там, на каменных утесах, не растет папирус, зато много глины. Ее использовали как самый удобный и дешевый материал. Из нее лепили таблички. Писали на них треугольными палочками, выдавливая ими знаки. От нажима палочки получались знаки, похожие на клинья, поэтому и письмо получило название клинопись.</w:t>
      </w:r>
    </w:p>
    <w:p w:rsidR="003D1448" w:rsidRPr="003D1448" w:rsidRDefault="003D1448" w:rsidP="003D1448">
      <w:pPr>
        <w:numPr>
          <w:ilvl w:val="0"/>
          <w:numId w:val="1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Алфавитное письмо.</w:t>
      </w:r>
    </w:p>
    <w:p w:rsidR="003D1448" w:rsidRPr="003D1448" w:rsidRDefault="003D1448" w:rsidP="003D144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Позднее от письменной передачи понятий многие языки перешли к передаче звуков нового языка, изобретя так называемое фонетическое письмо. Сначала были созданы условные знаки, обозначающие слоги, а потом и</w:t>
      </w:r>
      <w:r w:rsidR="00D44E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отдельные звуки. </w:t>
      </w:r>
      <w:r w:rsidRPr="003D1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смену идеограммам пришло фонографическое письмо, одним из видов которого является алфавитное...</w:t>
      </w:r>
    </w:p>
    <w:p w:rsidR="0066245B" w:rsidRPr="0066245B" w:rsidRDefault="0066245B" w:rsidP="0066245B">
      <w:pPr>
        <w:jc w:val="both"/>
        <w:rPr>
          <w:rFonts w:ascii="Times New Roman" w:hAnsi="Times New Roman" w:cs="Times New Roman"/>
          <w:sz w:val="28"/>
          <w:szCs w:val="28"/>
        </w:rPr>
      </w:pPr>
      <w:r w:rsidRPr="0066245B">
        <w:rPr>
          <w:rFonts w:ascii="Times New Roman" w:hAnsi="Times New Roman" w:cs="Times New Roman"/>
          <w:sz w:val="28"/>
          <w:szCs w:val="28"/>
        </w:rPr>
        <w:t xml:space="preserve">Благодаря целому ряду исторических свидетельств нам известно о начале славянской письменности и об ее создателях — святых Кирилле и </w:t>
      </w:r>
      <w:proofErr w:type="spellStart"/>
      <w:r w:rsidRPr="0066245B">
        <w:rPr>
          <w:rFonts w:ascii="Times New Roman" w:hAnsi="Times New Roman" w:cs="Times New Roman"/>
          <w:sz w:val="28"/>
          <w:szCs w:val="28"/>
        </w:rPr>
        <w:t>Мефодии</w:t>
      </w:r>
      <w:proofErr w:type="spellEnd"/>
      <w:r w:rsidRPr="0066245B">
        <w:rPr>
          <w:rFonts w:ascii="Times New Roman" w:hAnsi="Times New Roman" w:cs="Times New Roman"/>
          <w:sz w:val="28"/>
          <w:szCs w:val="28"/>
        </w:rPr>
        <w:t>.</w:t>
      </w:r>
    </w:p>
    <w:p w:rsidR="00C62978" w:rsidRPr="00C62978" w:rsidRDefault="00D44ED7" w:rsidP="00C62978">
      <w:pPr>
        <w:jc w:val="both"/>
        <w:rPr>
          <w:rFonts w:ascii="Times New Roman" w:hAnsi="Times New Roman" w:cs="Times New Roman"/>
          <w:sz w:val="28"/>
          <w:szCs w:val="28"/>
        </w:rPr>
      </w:pPr>
      <w:r w:rsidRPr="00AE30B7">
        <w:rPr>
          <w:rFonts w:ascii="Times New Roman" w:hAnsi="Times New Roman" w:cs="Times New Roman"/>
          <w:sz w:val="28"/>
          <w:szCs w:val="28"/>
        </w:rPr>
        <w:t xml:space="preserve">Великое дело создания славянской азбуки совершили братья Константин (при крещении принявший имя Кирилл) и Мефодий. Главная заслуга в этом деле принадлежит Кириллу. Мефодий был верным его помощником. Составляя славянскую азбуку, Кирилл смог уловить в звучании знакомого ему с детства славянского языка (а это был, вероятно, один из диалектов </w:t>
      </w:r>
      <w:proofErr w:type="gramStart"/>
      <w:r w:rsidRPr="00AE30B7">
        <w:rPr>
          <w:rFonts w:ascii="Times New Roman" w:hAnsi="Times New Roman" w:cs="Times New Roman"/>
          <w:sz w:val="28"/>
          <w:szCs w:val="28"/>
        </w:rPr>
        <w:t>древне-болгарского</w:t>
      </w:r>
      <w:proofErr w:type="gramEnd"/>
      <w:r w:rsidRPr="00AE30B7">
        <w:rPr>
          <w:rFonts w:ascii="Times New Roman" w:hAnsi="Times New Roman" w:cs="Times New Roman"/>
          <w:sz w:val="28"/>
          <w:szCs w:val="28"/>
        </w:rPr>
        <w:t xml:space="preserve"> языка) основные звуки этого языка и найти для каждого из них буквенные обозначения. Читая по-старославянски, мы произносим слова так, как они написаны. В старославянском языке мы не встретим такого расхождения между звучанием слов и их произношением, как, </w:t>
      </w:r>
      <w:proofErr w:type="gramStart"/>
      <w:r w:rsidRPr="00AE30B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E30B7">
        <w:rPr>
          <w:rFonts w:ascii="Times New Roman" w:hAnsi="Times New Roman" w:cs="Times New Roman"/>
          <w:sz w:val="28"/>
          <w:szCs w:val="28"/>
        </w:rPr>
        <w:t xml:space="preserve"> в английском или французском.</w:t>
      </w:r>
      <w:r w:rsidRPr="00AE30B7">
        <w:rPr>
          <w:rFonts w:ascii="Times New Roman" w:hAnsi="Times New Roman" w:cs="Times New Roman"/>
          <w:sz w:val="28"/>
          <w:szCs w:val="28"/>
        </w:rPr>
        <w:br/>
      </w:r>
      <w:r w:rsidRPr="00AE30B7">
        <w:rPr>
          <w:rFonts w:ascii="Times New Roman" w:hAnsi="Times New Roman" w:cs="Times New Roman"/>
          <w:sz w:val="28"/>
          <w:szCs w:val="28"/>
        </w:rPr>
        <w:lastRenderedPageBreak/>
        <w:t xml:space="preserve">Славянский книжный язык (старославянский) получил распространение в качестве общего языка для многих славянских народов. </w:t>
      </w:r>
      <w:proofErr w:type="gramStart"/>
      <w:r w:rsidRPr="00AE30B7">
        <w:rPr>
          <w:rFonts w:ascii="Times New Roman" w:hAnsi="Times New Roman" w:cs="Times New Roman"/>
          <w:sz w:val="28"/>
          <w:szCs w:val="28"/>
        </w:rPr>
        <w:t xml:space="preserve">Им пользовались южные славяне (болгары, сербы, хорваты), западные славяне (чехи, словаки), восточные славяне </w:t>
      </w:r>
      <w:r>
        <w:rPr>
          <w:rFonts w:ascii="Times New Roman" w:hAnsi="Times New Roman" w:cs="Times New Roman"/>
          <w:sz w:val="28"/>
          <w:szCs w:val="28"/>
        </w:rPr>
        <w:t>(украинцы, белорусы, русские).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AE30B7">
        <w:rPr>
          <w:rFonts w:ascii="Times New Roman" w:hAnsi="Times New Roman" w:cs="Times New Roman"/>
          <w:sz w:val="28"/>
          <w:szCs w:val="28"/>
        </w:rPr>
        <w:t xml:space="preserve">В память о великом подвиге Кирилла и </w:t>
      </w:r>
      <w:proofErr w:type="spellStart"/>
      <w:r w:rsidRPr="00AE30B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AE30B7">
        <w:rPr>
          <w:rFonts w:ascii="Times New Roman" w:hAnsi="Times New Roman" w:cs="Times New Roman"/>
          <w:sz w:val="28"/>
          <w:szCs w:val="28"/>
        </w:rPr>
        <w:t xml:space="preserve"> 24 мая во всем мире празднуется День славянской письменности. Особенно торжественно отмечается он в Болгарии. Там совершаются праздничные шествия со славянской азбукой и иконами святых братьев. Начиная с 1987 года, и в нашей стране в этот день стал проводиться праздник славянской письменности и культуры. Русский народ отдает дань памяти и благодарности “славянских стран учителям... "</w:t>
      </w:r>
      <w:r w:rsidR="00C62978" w:rsidRPr="00C62978">
        <w:rPr>
          <w:rFonts w:ascii="Times New Roman" w:hAnsi="Times New Roman" w:cs="Times New Roman"/>
          <w:sz w:val="28"/>
          <w:szCs w:val="28"/>
        </w:rPr>
        <w:t>Славянский алфавит просуществовал на Руси неизменным более семи столетий. Его создатели постарались, чтобы каждая буква первой русской азбуки была простой и чёткой, лёгкой для письма.Вклад святых братьев исключительно значим тем, что они своими трудами приблизили славянские народы и народы мира друг к другу.</w:t>
      </w:r>
      <w:r w:rsidR="00C62978">
        <w:rPr>
          <w:rFonts w:ascii="Times New Roman" w:hAnsi="Times New Roman" w:cs="Times New Roman"/>
          <w:sz w:val="28"/>
          <w:szCs w:val="28"/>
        </w:rPr>
        <w:t xml:space="preserve"> На основе кириллицы создан бурятский алфавит</w:t>
      </w:r>
      <w:r w:rsidR="00C62978" w:rsidRPr="00C62978">
        <w:rPr>
          <w:rFonts w:ascii="Times New Roman" w:hAnsi="Times New Roman" w:cs="Times New Roman"/>
          <w:sz w:val="28"/>
          <w:szCs w:val="28"/>
        </w:rPr>
        <w:t xml:space="preserve"> и состоит из 36 букв. В 1939 году в ходе общесоюзного процесса </w:t>
      </w:r>
      <w:proofErr w:type="spellStart"/>
      <w:r w:rsidR="00C62978" w:rsidRPr="00C62978">
        <w:rPr>
          <w:rFonts w:ascii="Times New Roman" w:hAnsi="Times New Roman" w:cs="Times New Roman"/>
          <w:sz w:val="28"/>
          <w:szCs w:val="28"/>
        </w:rPr>
        <w:t>кириллизации</w:t>
      </w:r>
      <w:proofErr w:type="spellEnd"/>
      <w:r w:rsidR="00C62978" w:rsidRPr="00C62978">
        <w:rPr>
          <w:rFonts w:ascii="Times New Roman" w:hAnsi="Times New Roman" w:cs="Times New Roman"/>
          <w:sz w:val="28"/>
          <w:szCs w:val="28"/>
        </w:rPr>
        <w:t> </w:t>
      </w:r>
      <w:r w:rsidR="00C62978" w:rsidRPr="00C62978">
        <w:rPr>
          <w:rFonts w:ascii="Times New Roman" w:hAnsi="Times New Roman" w:cs="Times New Roman"/>
          <w:b/>
          <w:bCs/>
          <w:sz w:val="28"/>
          <w:szCs w:val="28"/>
        </w:rPr>
        <w:t>бурятский</w:t>
      </w:r>
      <w:r w:rsidR="00C62978" w:rsidRPr="00C62978">
        <w:rPr>
          <w:rFonts w:ascii="Times New Roman" w:hAnsi="Times New Roman" w:cs="Times New Roman"/>
          <w:sz w:val="28"/>
          <w:szCs w:val="28"/>
        </w:rPr>
        <w:t> латинизированный </w:t>
      </w:r>
      <w:r w:rsidR="00C62978" w:rsidRPr="00C62978">
        <w:rPr>
          <w:rFonts w:ascii="Times New Roman" w:hAnsi="Times New Roman" w:cs="Times New Roman"/>
          <w:b/>
          <w:bCs/>
          <w:sz w:val="28"/>
          <w:szCs w:val="28"/>
        </w:rPr>
        <w:t>алфавит</w:t>
      </w:r>
      <w:r w:rsidR="00C62978" w:rsidRPr="00C62978">
        <w:rPr>
          <w:rFonts w:ascii="Times New Roman" w:hAnsi="Times New Roman" w:cs="Times New Roman"/>
          <w:sz w:val="28"/>
          <w:szCs w:val="28"/>
        </w:rPr>
        <w:t xml:space="preserve"> был заменён кириллицей с добавлением трёх специальных букв (Ү ү, Ө </w:t>
      </w:r>
      <w:proofErr w:type="spellStart"/>
      <w:r w:rsidR="00C62978" w:rsidRPr="00C62978">
        <w:rPr>
          <w:rFonts w:ascii="Times New Roman" w:hAnsi="Times New Roman" w:cs="Times New Roman"/>
          <w:sz w:val="28"/>
          <w:szCs w:val="28"/>
        </w:rPr>
        <w:t>ө</w:t>
      </w:r>
      <w:proofErr w:type="spellEnd"/>
      <w:r w:rsidR="00C62978" w:rsidRPr="00C62978">
        <w:rPr>
          <w:rFonts w:ascii="Times New Roman" w:hAnsi="Times New Roman" w:cs="Times New Roman"/>
          <w:sz w:val="28"/>
          <w:szCs w:val="28"/>
        </w:rPr>
        <w:t xml:space="preserve">, Һ </w:t>
      </w:r>
      <w:proofErr w:type="spellStart"/>
      <w:r w:rsidR="00C62978" w:rsidRPr="00C62978">
        <w:rPr>
          <w:rFonts w:ascii="Times New Roman" w:hAnsi="Times New Roman" w:cs="Times New Roman"/>
          <w:sz w:val="28"/>
          <w:szCs w:val="28"/>
        </w:rPr>
        <w:t>һ</w:t>
      </w:r>
      <w:proofErr w:type="spellEnd"/>
      <w:r w:rsidR="00C62978" w:rsidRPr="00C62978">
        <w:rPr>
          <w:rFonts w:ascii="Times New Roman" w:hAnsi="Times New Roman" w:cs="Times New Roman"/>
          <w:sz w:val="28"/>
          <w:szCs w:val="28"/>
        </w:rPr>
        <w:t>). </w:t>
      </w:r>
    </w:p>
    <w:p w:rsidR="00B83725" w:rsidRPr="00A010CF" w:rsidRDefault="00D44ED7" w:rsidP="00B57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0CF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C62978" w:rsidRPr="00A010CF">
        <w:rPr>
          <w:rFonts w:ascii="Times New Roman" w:hAnsi="Times New Roman" w:cs="Times New Roman"/>
          <w:b/>
          <w:sz w:val="28"/>
          <w:szCs w:val="28"/>
        </w:rPr>
        <w:t>Письменные памятники Забайкальского края</w:t>
      </w:r>
    </w:p>
    <w:p w:rsidR="00493970" w:rsidRP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sz w:val="28"/>
          <w:szCs w:val="28"/>
        </w:rPr>
        <w:t xml:space="preserve">К I тысячелетию </w:t>
      </w:r>
      <w:proofErr w:type="gramStart"/>
      <w:r w:rsidRPr="004939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3970">
        <w:rPr>
          <w:rFonts w:ascii="Times New Roman" w:hAnsi="Times New Roman" w:cs="Times New Roman"/>
          <w:sz w:val="28"/>
          <w:szCs w:val="28"/>
        </w:rPr>
        <w:t xml:space="preserve"> н.э. относится </w:t>
      </w:r>
      <w:proofErr w:type="gramStart"/>
      <w:r w:rsidRPr="00493970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493970">
        <w:rPr>
          <w:rFonts w:ascii="Times New Roman" w:hAnsi="Times New Roman" w:cs="Times New Roman"/>
          <w:sz w:val="28"/>
          <w:szCs w:val="28"/>
        </w:rPr>
        <w:t xml:space="preserve"> количество наскальных рисунков –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писаниц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(петроглифов). «Полотном» для древних художников служили ровные участки скальной поверхности, пещеры и гроты. Рисунки выполнялись красной и желтой охрой – природной краской, которую смешивали с жиром. Иногда они представляли собой целые композиции. Чаще всего человек рисовал охрой круги и прямоугольники. Внутри или рядом наносились небольшие овальные пятна, кресты, сильно стилизованные звериные и человеческие фигуры. Фигурки людей иногда стоят в ряд, взявшись за руки. Ученые установили, что человекообразные фигурки на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писаницах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представляют на самом деле не людей, а духов предков, которые считались сверхъестественными покровителями племени или рода. Нанося на скалу ряды пятен и окружая их замкнутой линией – оградкой, древний художник совершал своего рода колдовской обряд. Пятна должны были изображать членов рода или семьи. Человек обводил их замкнутой линией – магической оградкой, произнося при этом соответствующее заклинание. Он верил, что это должно предохранить родных и близких ему людей от влияния злых духов. А в некоторых случаях пятна в магических оградках, по-видимому, изображали скот. Ведь скот теперь стал основой благосостояния </w:t>
      </w:r>
      <w:r w:rsidRPr="00493970">
        <w:rPr>
          <w:rFonts w:ascii="Times New Roman" w:hAnsi="Times New Roman" w:cs="Times New Roman"/>
          <w:sz w:val="28"/>
          <w:szCs w:val="28"/>
        </w:rPr>
        <w:lastRenderedPageBreak/>
        <w:t>степняка, и очень важно было уберечь и сохранить домашних животных от всякой «порчи». Нередко рядом с этими оградками наносились ряды человекообразных фигурок. Духи – покровители данного рода должны были помочь сохранить скот и людей. Похожие изображения духов предков – покровителей родов (так называемые «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онгоны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>») были и у позднейших забайкальских племен – бурят и эвенков.</w:t>
      </w:r>
    </w:p>
    <w:p w:rsidR="00493970" w:rsidRP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sz w:val="28"/>
          <w:szCs w:val="28"/>
        </w:rPr>
        <w:t xml:space="preserve">Очень часто на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писаницах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размещались образы хищных птиц с распростертыми, словно в полете, крыльями. Эти рисунки также несли свой сокровенный смысл. Несомненно, они также представляли какое-то сверхъестественное существо духа-покровителя. Недаром фигуры птиц нередко изображались рядом с оградками. Известно, что орел до самого недавнего прошлого играл особо важную роль в религиозных мифах и преданиях бурят. В этих сказаниях орел представлен как чудесный сверхъестественный предок и покровитель бурятских племен. Образ орла был излюбленным мотивом в бурятских узорах, вышивках (например, в узоре на шерстяных чулках). Причем во всех случаях птица изображалась именно в полете. Знаменитый советский археолог академик А. П.  Окладников писал так: «Хищная птица, гордо парящая над всеми остальными рисунками и человечками, фигурами животных, расшифрована как носитель светлой небесной силы, как залог плодородия и счастья, как верховный покровитель скотоводческих племен».</w:t>
      </w:r>
    </w:p>
    <w:p w:rsidR="00493970" w:rsidRP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sz w:val="28"/>
          <w:szCs w:val="28"/>
        </w:rPr>
        <w:t xml:space="preserve">На берегу реки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Арей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Хилокскомрайоне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 находится Шаман-Гора, </w:t>
      </w:r>
      <w:proofErr w:type="gramStart"/>
      <w:r w:rsidRPr="00493970">
        <w:rPr>
          <w:rFonts w:ascii="Times New Roman" w:hAnsi="Times New Roman" w:cs="Times New Roman"/>
          <w:sz w:val="28"/>
          <w:szCs w:val="28"/>
        </w:rPr>
        <w:t>сохранившая</w:t>
      </w:r>
      <w:proofErr w:type="gramEnd"/>
      <w:r w:rsidRPr="00493970">
        <w:rPr>
          <w:rFonts w:ascii="Times New Roman" w:hAnsi="Times New Roman" w:cs="Times New Roman"/>
          <w:sz w:val="28"/>
          <w:szCs w:val="28"/>
        </w:rPr>
        <w:t xml:space="preserve"> до наших дней много рисунков. Главный образ среди них – образ шамана, древнего хозяина этих мест. </w:t>
      </w:r>
      <w:proofErr w:type="gramStart"/>
      <w:r w:rsidRPr="004939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3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970">
        <w:rPr>
          <w:rFonts w:ascii="Times New Roman" w:hAnsi="Times New Roman" w:cs="Times New Roman"/>
          <w:sz w:val="28"/>
          <w:szCs w:val="28"/>
        </w:rPr>
        <w:t>Шаман-Горе</w:t>
      </w:r>
      <w:proofErr w:type="gramEnd"/>
      <w:r w:rsidRPr="00493970">
        <w:rPr>
          <w:rFonts w:ascii="Times New Roman" w:hAnsi="Times New Roman" w:cs="Times New Roman"/>
          <w:sz w:val="28"/>
          <w:szCs w:val="28"/>
        </w:rPr>
        <w:t xml:space="preserve"> много разных гротов и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гротиков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>, в которых встречаются крупные фигуры  </w:t>
      </w:r>
      <w:hyperlink r:id="rId7" w:tooltip="Шаман" w:history="1">
        <w:r w:rsidRPr="00493970">
          <w:rPr>
            <w:rStyle w:val="a5"/>
            <w:rFonts w:ascii="Times New Roman" w:hAnsi="Times New Roman" w:cs="Times New Roman"/>
            <w:sz w:val="28"/>
            <w:szCs w:val="28"/>
          </w:rPr>
          <w:t>шаманов</w:t>
        </w:r>
      </w:hyperlink>
      <w:r w:rsidRPr="00493970">
        <w:rPr>
          <w:rFonts w:ascii="Times New Roman" w:hAnsi="Times New Roman" w:cs="Times New Roman"/>
          <w:sz w:val="28"/>
          <w:szCs w:val="28"/>
        </w:rPr>
        <w:t> с лучами-косами на голове. На соседней скале на вертикальной гранитной плоскости под защитным карнизом изображена сцена охоты на бизонов. Бизоны, крупные и сильные животные, сбились в кучу под натиском людей, вооруженных луками, рядом шаман, на голове его украшение в виде двух лучей, а под рукой бубен.</w:t>
      </w:r>
    </w:p>
    <w:p w:rsidR="00493970" w:rsidRP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485775"/>
            <wp:effectExtent l="19050" t="0" r="0" b="0"/>
            <wp:wrapSquare wrapText="bothSides"/>
            <wp:docPr id="6" name="Рисунок 6" descr="Надпись: Петроглифы Шаман-Горы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дпись: Петроглифы Шаман-Горы&#10;&#10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970">
        <w:rPr>
          <w:rFonts w:ascii="Times New Roman" w:hAnsi="Times New Roman" w:cs="Times New Roman"/>
          <w:sz w:val="28"/>
          <w:szCs w:val="28"/>
        </w:rPr>
        <w:t xml:space="preserve">В окрестностях Читы на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сопке тоже есть наскальный рисунок, главным изображением которого является могучий  шаман, превосходящий по росту обычных людей в несколько раз. Древний художник изображал и вполне реальных птиц, зверей, загадочные круги и прямоугольники.</w:t>
      </w:r>
    </w:p>
    <w:p w:rsidR="00493970" w:rsidRP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sz w:val="28"/>
          <w:szCs w:val="28"/>
        </w:rPr>
        <w:lastRenderedPageBreak/>
        <w:t xml:space="preserve">В поселении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Толбага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обнаружена редчайшая находка –  </w:t>
      </w:r>
      <w:r w:rsidRPr="00493970">
        <w:rPr>
          <w:rFonts w:ascii="Times New Roman" w:hAnsi="Times New Roman" w:cs="Times New Roman"/>
          <w:b/>
          <w:bCs/>
          <w:sz w:val="28"/>
          <w:szCs w:val="28"/>
        </w:rPr>
        <w:t>скульптурное изображение головы медведя.</w:t>
      </w:r>
      <w:r w:rsidRPr="00493970">
        <w:rPr>
          <w:rFonts w:ascii="Times New Roman" w:hAnsi="Times New Roman" w:cs="Times New Roman"/>
          <w:sz w:val="28"/>
          <w:szCs w:val="28"/>
        </w:rPr>
        <w:t> Оно выполнено из отростка позвонка шерстистого носорога. Для придания очертаний головы медведя древний скульптор сгладил гребень и отчленил глубокой выемкой характерную для медведя нижнюю губу. Об этом свидетельствуют и оставленные орудием следы «трения» в прорези пасти зверя. Работа производилась каменным орудием.    </w:t>
      </w:r>
    </w:p>
    <w:p w:rsidR="00493970" w:rsidRP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495300"/>
            <wp:effectExtent l="19050" t="0" r="0" b="0"/>
            <wp:wrapSquare wrapText="bothSides"/>
            <wp:docPr id="9" name="Рисунок 9" descr="Надпись: Шаман Гора.&#10;Камень с петроглифами.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дпись: Шаман Гора.&#10;Камень с петроглифами.&#10;&#10;&#10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970">
        <w:rPr>
          <w:rFonts w:ascii="Times New Roman" w:hAnsi="Times New Roman" w:cs="Times New Roman"/>
          <w:sz w:val="28"/>
          <w:szCs w:val="28"/>
        </w:rPr>
        <w:t>   Скульптор сумел экономными приемами создать реалистическое изображение медвежьей головы. Особую живость выражению его морды придает приподнятый кверху кончик носа, смоделированный таким образом, что хорошо воспринимаются даже широкие ноздри принюхивающегося зверя. </w:t>
      </w:r>
    </w:p>
    <w:p w:rsidR="00493970" w:rsidRP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sz w:val="28"/>
          <w:szCs w:val="28"/>
        </w:rPr>
        <w:t>Поразительно точно изображена характерная для медведей оттопыренная нижняя губа (у других хищников губы плотно прижаты к зубам). Свойственные медведю маленькие глаза едва угадываются на скульптуре, но, тем не менее, виден законченный образ со всеми присущими ему особенностями и пропорциями.</w:t>
      </w:r>
    </w:p>
    <w:p w:rsidR="00493970" w:rsidRP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sz w:val="28"/>
          <w:szCs w:val="28"/>
        </w:rPr>
        <w:t xml:space="preserve">С учетом возраста культурного горизонта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толбагинская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скульптура может быть определена как древнейшая скульптура Азии и одна из древнейших в мире.</w:t>
      </w:r>
    </w:p>
    <w:p w:rsidR="00493970" w:rsidRP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sz w:val="28"/>
          <w:szCs w:val="28"/>
        </w:rPr>
        <w:t>В южном Забайкалье в конце II – первой половине I тысячелетия до н.э. жили племена, создавшие так называемую культуру плиточных могил. По характеру погребального обряда, обычаю ставить над захоронением оградку из крупных каменных плит, носителей данной культуры называют «плиточниками».  В конструкции погребений иногда встречаются плиты с выбитыми на них различными изображениями. Это так называемые «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оленные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камни». Название свое они получили потому, что чаще всего на них выбивалось изображение оленей, а также различные предметы и знаки.</w:t>
      </w:r>
    </w:p>
    <w:p w:rsid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495300"/>
            <wp:effectExtent l="19050" t="0" r="0" b="0"/>
            <wp:wrapSquare wrapText="bothSides"/>
            <wp:docPr id="11" name="Рисунок 11" descr="Надпись: Оленный камень&#10;в Агинской степи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дпись: Оленный камень&#10;в Агинской степи&#10;&#10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970">
        <w:rPr>
          <w:rFonts w:ascii="Times New Roman" w:hAnsi="Times New Roman" w:cs="Times New Roman"/>
          <w:sz w:val="28"/>
          <w:szCs w:val="28"/>
        </w:rPr>
        <w:t>В этот период искусства развивается так называемый «звериный стиль». Изображения         совершенны и выразительны. Понять смысл этих изображений археологам помогли мифы. У многих сибирских народностей еще в сравнительно недавнем прошлом бытовали мифы, связывавшие</w:t>
      </w:r>
      <w:r>
        <w:rPr>
          <w:rFonts w:ascii="Times New Roman" w:hAnsi="Times New Roman" w:cs="Times New Roman"/>
          <w:sz w:val="28"/>
          <w:szCs w:val="28"/>
        </w:rPr>
        <w:t xml:space="preserve"> образ оленя или лося с солнцем.</w:t>
      </w:r>
    </w:p>
    <w:p w:rsidR="00493970" w:rsidRPr="00493970" w:rsidRDefault="00493970" w:rsidP="00493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</w:t>
      </w:r>
      <w:r w:rsidRPr="004939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риродные и рукотворные памятники, такие как знаменитые «</w:t>
      </w:r>
      <w:proofErr w:type="spellStart"/>
      <w:r w:rsidRPr="004939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Судунтуйские</w:t>
      </w:r>
      <w:proofErr w:type="spellEnd"/>
      <w:r w:rsidR="00B40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939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писаницы</w:t>
      </w:r>
      <w:proofErr w:type="spellEnd"/>
      <w:r w:rsidRPr="004939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 время возникновения которых ученые относят к эпохе бронзы.</w:t>
      </w:r>
    </w:p>
    <w:p w:rsid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0">
        <w:rPr>
          <w:rFonts w:ascii="Times New Roman" w:hAnsi="Times New Roman" w:cs="Times New Roman"/>
          <w:sz w:val="28"/>
          <w:szCs w:val="28"/>
        </w:rPr>
        <w:t>Приводим отрывок из статьи В.Г. Стрельникова в газете «Агинская правда»: «В верховьях реки Хилы, в местности «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Шулуутай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» (каменная падь) у села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сохранились наскальные рисунки древних людей, выполненные красной краской – кровавик. На гранитных останках целый комплекс ритуальных рисунков, состоящих из более пятидесяти человеческих и животных фигур, а также свыше 100 «пятен» в виде полос, крестов, штрихов, наконечников стрел, изображение круга. На рисунках отчетливо видны фигуры человека, лосихи, олений рог. «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Судунтуйскиеписаницы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» издавна привлекали ученых и местных краеведов. Еще в 1950 и 1965 годах изучал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писаницу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известный археолог, академик А.И. Окладников со знатоком нашего края, историком Г.Н.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Найдано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. По предположению видных ученых, в частности А.П. Окладникова,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относятся к эпохе бронзы. Сложная композиция, за которой скрывается какой-то обширный круг, представляет морфологический и культовый комплекс. Академик А.П. Окладников так говорил о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судунтуйскихписаницах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: «… Эти величайшие памятники нашей древней культуры простояли на </w:t>
      </w:r>
      <w:proofErr w:type="spellStart"/>
      <w:r w:rsidRPr="00493970">
        <w:rPr>
          <w:rFonts w:ascii="Times New Roman" w:hAnsi="Times New Roman" w:cs="Times New Roman"/>
          <w:sz w:val="28"/>
          <w:szCs w:val="28"/>
        </w:rPr>
        <w:t>агинской</w:t>
      </w:r>
      <w:proofErr w:type="spellEnd"/>
      <w:r w:rsidRPr="00493970">
        <w:rPr>
          <w:rFonts w:ascii="Times New Roman" w:hAnsi="Times New Roman" w:cs="Times New Roman"/>
          <w:sz w:val="28"/>
          <w:szCs w:val="28"/>
        </w:rPr>
        <w:t xml:space="preserve"> земле 3-2,5 тысячи лет. Они составляют такое же украшение ваших степей, как и ее живописные скалы, как зеленые луга и голубые дали».</w:t>
      </w:r>
    </w:p>
    <w:p w:rsidR="00493970" w:rsidRDefault="00493970" w:rsidP="00493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5E16EB" w:rsidRPr="005E16EB" w:rsidRDefault="005E16EB" w:rsidP="005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E16EB">
        <w:rPr>
          <w:rFonts w:ascii="Times New Roman" w:hAnsi="Times New Roman" w:cs="Times New Roman"/>
          <w:sz w:val="28"/>
          <w:szCs w:val="28"/>
        </w:rPr>
        <w:t>аким образом, зачатки письма появились у древних людей, претерпели эволюцию от примитивных рисунков до алфавитного письма. За этот же период изменились как материалы, так и инструменты для письма.</w:t>
      </w:r>
    </w:p>
    <w:p w:rsidR="00571563" w:rsidRPr="00A010CF" w:rsidRDefault="005E16EB" w:rsidP="00A010CF">
      <w:pPr>
        <w:jc w:val="both"/>
        <w:rPr>
          <w:rFonts w:ascii="Times New Roman" w:hAnsi="Times New Roman" w:cs="Times New Roman"/>
          <w:sz w:val="28"/>
          <w:szCs w:val="28"/>
        </w:rPr>
      </w:pPr>
      <w:r w:rsidRPr="005E16EB">
        <w:rPr>
          <w:rFonts w:ascii="Times New Roman" w:hAnsi="Times New Roman" w:cs="Times New Roman"/>
          <w:sz w:val="28"/>
          <w:szCs w:val="28"/>
        </w:rPr>
        <w:t>Звукобуквенное или алфавитное письмо стало венцом графической эволюции.</w:t>
      </w:r>
      <w:r w:rsidR="00A010CF">
        <w:rPr>
          <w:rFonts w:ascii="Times New Roman" w:hAnsi="Times New Roman" w:cs="Times New Roman"/>
          <w:sz w:val="28"/>
          <w:szCs w:val="28"/>
        </w:rPr>
        <w:t xml:space="preserve"> </w:t>
      </w:r>
      <w:r w:rsidRPr="005E16EB">
        <w:rPr>
          <w:rFonts w:ascii="Times New Roman" w:hAnsi="Times New Roman" w:cs="Times New Roman"/>
          <w:sz w:val="28"/>
          <w:szCs w:val="28"/>
        </w:rPr>
        <w:t>Оно наиболее экономно (звуков в языке меньше, чем слогов, а слогов меньше, чем слов) и подходит для языков всех типов, что нельзя сказать о других видах письма.</w:t>
      </w:r>
      <w:r w:rsidR="006543F9">
        <w:rPr>
          <w:rFonts w:ascii="Times New Roman" w:hAnsi="Times New Roman" w:cs="Times New Roman"/>
          <w:sz w:val="28"/>
          <w:szCs w:val="28"/>
        </w:rPr>
        <w:t xml:space="preserve"> </w:t>
      </w:r>
      <w:r w:rsidRPr="005E16EB">
        <w:rPr>
          <w:rFonts w:ascii="Times New Roman" w:hAnsi="Times New Roman" w:cs="Times New Roman"/>
          <w:sz w:val="28"/>
          <w:szCs w:val="28"/>
        </w:rPr>
        <w:t>Разные народы, унаследовав общую письменность, по-своему применяли и приспосабливали ее.</w:t>
      </w:r>
      <w:bookmarkStart w:id="0" w:name="_GoBack"/>
      <w:bookmarkEnd w:id="0"/>
      <w:r w:rsidR="00571563">
        <w:rPr>
          <w:rFonts w:ascii="Times New Roman" w:hAnsi="Times New Roman" w:cs="Times New Roman"/>
          <w:sz w:val="28"/>
          <w:szCs w:val="28"/>
        </w:rPr>
        <w:t xml:space="preserve"> </w:t>
      </w:r>
      <w:r w:rsidR="00571563" w:rsidRPr="00565DD8"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История возникновение и развития русского алфавита уникальна. Русская азбука прошла долгий путь становления. На протяжении всей истории русской азбуки происходила борьба с «лишними» буквами, увенчавшаяся частичной победой при реформировании графики Петром I (1708-1710 гг.) и окончательной победой при орфографической реформе 1917-1918 гг.</w:t>
      </w:r>
    </w:p>
    <w:p w:rsidR="00A010CF" w:rsidRDefault="00A010CF" w:rsidP="00DC2A07">
      <w:pPr>
        <w:spacing w:before="192" w:after="192" w:line="375" w:lineRule="atLeast"/>
        <w:rPr>
          <w:rFonts w:ascii="none" w:eastAsia="Times New Roman" w:hAnsi="none" w:cs="Times New Roman"/>
          <w:b/>
          <w:bCs/>
          <w:color w:val="030303"/>
          <w:sz w:val="28"/>
          <w:szCs w:val="28"/>
          <w:shd w:val="clear" w:color="auto" w:fill="FFFFFF"/>
        </w:rPr>
      </w:pPr>
    </w:p>
    <w:p w:rsidR="00DC2A07" w:rsidRPr="00565DD8" w:rsidRDefault="00DC2A07" w:rsidP="00DC2A07">
      <w:pPr>
        <w:spacing w:before="192" w:after="192" w:line="375" w:lineRule="atLeast"/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</w:pPr>
      <w:r w:rsidRPr="00565DD8">
        <w:rPr>
          <w:rFonts w:ascii="none" w:eastAsia="Times New Roman" w:hAnsi="none" w:cs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Использованные источники информации:</w:t>
      </w:r>
    </w:p>
    <w:p w:rsidR="00DC2A07" w:rsidRPr="00565DD8" w:rsidRDefault="00DC2A07" w:rsidP="00DC2A07">
      <w:pPr>
        <w:spacing w:before="192" w:after="192" w:line="375" w:lineRule="atLeast"/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</w:pPr>
      <w:r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1.</w:t>
      </w:r>
      <w:r w:rsidRPr="00565DD8"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Гельб И.Э. «Изучение систем письменности у древних славян».</w:t>
      </w:r>
    </w:p>
    <w:p w:rsidR="00DC2A07" w:rsidRPr="00565DD8" w:rsidRDefault="00DC2A07" w:rsidP="00DC2A07">
      <w:pPr>
        <w:spacing w:before="192" w:after="192" w:line="375" w:lineRule="atLeast"/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</w:pPr>
      <w:r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2.</w:t>
      </w:r>
      <w:r w:rsidRPr="00565DD8"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Керслер Я. «Азбука: Послание к славянам».</w:t>
      </w:r>
    </w:p>
    <w:p w:rsidR="00DC2A07" w:rsidRDefault="00DC2A07" w:rsidP="00DC2A07">
      <w:pPr>
        <w:spacing w:before="192" w:after="192" w:line="375" w:lineRule="atLeast"/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</w:pPr>
      <w:r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3.</w:t>
      </w:r>
      <w:r w:rsidRPr="00565DD8"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Константинов Н.А. «История русской азбуки».</w:t>
      </w:r>
    </w:p>
    <w:p w:rsidR="00DC2A07" w:rsidRPr="00DC2A07" w:rsidRDefault="00DC2A07" w:rsidP="00DC2A07">
      <w:pPr>
        <w:spacing w:before="192" w:after="192" w:line="375" w:lineRule="atLeast"/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</w:pPr>
      <w:r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4.Попков В.И.</w:t>
      </w:r>
      <w:r w:rsidRPr="00DC2A07"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 xml:space="preserve"> «О системном изучении литературы Древней Руси».</w:t>
      </w:r>
    </w:p>
    <w:p w:rsidR="00DC2A07" w:rsidRPr="00DC2A07" w:rsidRDefault="00DC2A07" w:rsidP="00DC2A07">
      <w:pPr>
        <w:spacing w:before="192" w:after="192" w:line="375" w:lineRule="atLeast"/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</w:pPr>
      <w:r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5.</w:t>
      </w:r>
      <w:r w:rsidRPr="00DC2A07"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Журнал «Русский язык в школе». № 2, 1998г. Статья Янченко В.Д. «Праздник славянской письменности и культуры».</w:t>
      </w:r>
    </w:p>
    <w:p w:rsidR="00DC2A07" w:rsidRPr="00DC2A07" w:rsidRDefault="00DC2A07" w:rsidP="00DC2A07">
      <w:pPr>
        <w:spacing w:before="192" w:after="192" w:line="375" w:lineRule="atLeast"/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</w:pPr>
      <w:r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6.</w:t>
      </w:r>
      <w:r w:rsidRPr="00DC2A07"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Журнал «Литература в школе» № 4, 2001г. Статья Шибановой И.И. «Повесть временных лет».</w:t>
      </w:r>
    </w:p>
    <w:p w:rsidR="00DC2A07" w:rsidRPr="00565DD8" w:rsidRDefault="00B119D8" w:rsidP="00DC2A07">
      <w:pPr>
        <w:spacing w:before="192" w:after="192" w:line="375" w:lineRule="atLeast"/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</w:pPr>
      <w:r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Материалы из и</w:t>
      </w:r>
      <w:r w:rsidR="00DC2A07"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нтернет</w:t>
      </w:r>
      <w:r>
        <w:rPr>
          <w:rFonts w:ascii="none" w:eastAsia="Times New Roman" w:hAnsi="none" w:cs="Times New Roman"/>
          <w:color w:val="030303"/>
          <w:sz w:val="28"/>
          <w:szCs w:val="28"/>
          <w:shd w:val="clear" w:color="auto" w:fill="FFFFFF"/>
        </w:rPr>
        <w:t>а.</w:t>
      </w:r>
    </w:p>
    <w:p w:rsidR="00C62978" w:rsidRPr="00B57EA7" w:rsidRDefault="00C62978" w:rsidP="00B57E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2978" w:rsidRPr="00B57EA7" w:rsidSect="0002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multilevel"/>
    <w:tmpl w:val="BAAABB7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>
    <w:nsid w:val="120A497D"/>
    <w:multiLevelType w:val="multilevel"/>
    <w:tmpl w:val="3D2E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63621"/>
    <w:multiLevelType w:val="multilevel"/>
    <w:tmpl w:val="A720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F91"/>
    <w:multiLevelType w:val="multilevel"/>
    <w:tmpl w:val="B2D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470EE"/>
    <w:multiLevelType w:val="multilevel"/>
    <w:tmpl w:val="E2E29B86"/>
    <w:lvl w:ilvl="0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entative="1">
      <w:start w:val="1"/>
      <w:numFmt w:val="decimal"/>
      <w:lvlText w:val="%2."/>
      <w:lvlJc w:val="left"/>
      <w:pPr>
        <w:tabs>
          <w:tab w:val="num" w:pos="5616"/>
        </w:tabs>
        <w:ind w:left="5616" w:hanging="360"/>
      </w:pPr>
    </w:lvl>
    <w:lvl w:ilvl="2" w:tentative="1">
      <w:start w:val="1"/>
      <w:numFmt w:val="decimal"/>
      <w:lvlText w:val="%3."/>
      <w:lvlJc w:val="left"/>
      <w:pPr>
        <w:tabs>
          <w:tab w:val="num" w:pos="6336"/>
        </w:tabs>
        <w:ind w:left="6336" w:hanging="360"/>
      </w:pPr>
    </w:lvl>
    <w:lvl w:ilvl="3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entative="1">
      <w:start w:val="1"/>
      <w:numFmt w:val="decimal"/>
      <w:lvlText w:val="%5."/>
      <w:lvlJc w:val="left"/>
      <w:pPr>
        <w:tabs>
          <w:tab w:val="num" w:pos="7776"/>
        </w:tabs>
        <w:ind w:left="7776" w:hanging="360"/>
      </w:pPr>
    </w:lvl>
    <w:lvl w:ilvl="5" w:tentative="1">
      <w:start w:val="1"/>
      <w:numFmt w:val="decimal"/>
      <w:lvlText w:val="%6."/>
      <w:lvlJc w:val="left"/>
      <w:pPr>
        <w:tabs>
          <w:tab w:val="num" w:pos="8496"/>
        </w:tabs>
        <w:ind w:left="8496" w:hanging="360"/>
      </w:pPr>
    </w:lvl>
    <w:lvl w:ilvl="6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entative="1">
      <w:start w:val="1"/>
      <w:numFmt w:val="decimal"/>
      <w:lvlText w:val="%8."/>
      <w:lvlJc w:val="left"/>
      <w:pPr>
        <w:tabs>
          <w:tab w:val="num" w:pos="9936"/>
        </w:tabs>
        <w:ind w:left="9936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6"/>
        </w:tabs>
        <w:ind w:left="10656" w:hanging="360"/>
      </w:pPr>
    </w:lvl>
  </w:abstractNum>
  <w:abstractNum w:abstractNumId="5">
    <w:nsid w:val="1D4772A5"/>
    <w:multiLevelType w:val="multilevel"/>
    <w:tmpl w:val="06F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C0FB1"/>
    <w:multiLevelType w:val="multilevel"/>
    <w:tmpl w:val="75AE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307D36"/>
    <w:multiLevelType w:val="multilevel"/>
    <w:tmpl w:val="8FC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2287C"/>
    <w:multiLevelType w:val="multilevel"/>
    <w:tmpl w:val="B1E0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F1179"/>
    <w:multiLevelType w:val="multilevel"/>
    <w:tmpl w:val="FD82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620F9"/>
    <w:multiLevelType w:val="multilevel"/>
    <w:tmpl w:val="570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5C5E26"/>
    <w:multiLevelType w:val="multilevel"/>
    <w:tmpl w:val="3D2E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16FA4"/>
    <w:multiLevelType w:val="multilevel"/>
    <w:tmpl w:val="595C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54E36"/>
    <w:multiLevelType w:val="multilevel"/>
    <w:tmpl w:val="62B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E42C3"/>
    <w:multiLevelType w:val="multilevel"/>
    <w:tmpl w:val="E0C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F4FC8"/>
    <w:multiLevelType w:val="multilevel"/>
    <w:tmpl w:val="E7B8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880A95"/>
    <w:multiLevelType w:val="multilevel"/>
    <w:tmpl w:val="5ED0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13EA8"/>
    <w:multiLevelType w:val="hybridMultilevel"/>
    <w:tmpl w:val="8C5405F4"/>
    <w:lvl w:ilvl="0" w:tplc="31748DC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E79E9"/>
    <w:multiLevelType w:val="multilevel"/>
    <w:tmpl w:val="5C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922AEB"/>
    <w:multiLevelType w:val="multilevel"/>
    <w:tmpl w:val="6B66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9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5"/>
  </w:num>
  <w:num w:numId="16">
    <w:abstractNumId w:val="14"/>
  </w:num>
  <w:num w:numId="17">
    <w:abstractNumId w:val="5"/>
  </w:num>
  <w:num w:numId="18">
    <w:abstractNumId w:val="2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B74"/>
    <w:rsid w:val="000243B4"/>
    <w:rsid w:val="00024915"/>
    <w:rsid w:val="000C7B2E"/>
    <w:rsid w:val="0010263D"/>
    <w:rsid w:val="00105B74"/>
    <w:rsid w:val="0013331E"/>
    <w:rsid w:val="0013382E"/>
    <w:rsid w:val="00204A24"/>
    <w:rsid w:val="00220DEA"/>
    <w:rsid w:val="0028372B"/>
    <w:rsid w:val="002976D5"/>
    <w:rsid w:val="002B79C2"/>
    <w:rsid w:val="002F518D"/>
    <w:rsid w:val="003152A7"/>
    <w:rsid w:val="003A3A2F"/>
    <w:rsid w:val="003A62E8"/>
    <w:rsid w:val="003D1448"/>
    <w:rsid w:val="003F4B55"/>
    <w:rsid w:val="00493970"/>
    <w:rsid w:val="004F1202"/>
    <w:rsid w:val="00504AAF"/>
    <w:rsid w:val="00571563"/>
    <w:rsid w:val="005C562C"/>
    <w:rsid w:val="005E16EB"/>
    <w:rsid w:val="005E4E67"/>
    <w:rsid w:val="006543F9"/>
    <w:rsid w:val="0066245B"/>
    <w:rsid w:val="007D14F6"/>
    <w:rsid w:val="008206E9"/>
    <w:rsid w:val="00A010CF"/>
    <w:rsid w:val="00A40CBB"/>
    <w:rsid w:val="00A9550F"/>
    <w:rsid w:val="00B119D8"/>
    <w:rsid w:val="00B40BEA"/>
    <w:rsid w:val="00B57EA7"/>
    <w:rsid w:val="00B83725"/>
    <w:rsid w:val="00BE43B7"/>
    <w:rsid w:val="00C62978"/>
    <w:rsid w:val="00CA1674"/>
    <w:rsid w:val="00CB1DC5"/>
    <w:rsid w:val="00D17B07"/>
    <w:rsid w:val="00D20741"/>
    <w:rsid w:val="00D44ED7"/>
    <w:rsid w:val="00D73E3E"/>
    <w:rsid w:val="00DC2A07"/>
    <w:rsid w:val="00EC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4B5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9397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6E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15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8%D0%B0%D0%BC%D0%B0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2468-79ED-4F54-AB73-368C9D20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dc:description/>
  <cp:lastModifiedBy>ИЦ</cp:lastModifiedBy>
  <cp:revision>10</cp:revision>
  <dcterms:created xsi:type="dcterms:W3CDTF">2022-03-25T07:57:00Z</dcterms:created>
  <dcterms:modified xsi:type="dcterms:W3CDTF">2022-04-01T11:32:00Z</dcterms:modified>
</cp:coreProperties>
</file>