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39C26" w14:textId="2AAC1F29" w:rsidR="00216FFC" w:rsidRPr="00216FFC" w:rsidRDefault="00216FFC" w:rsidP="00216FFC">
      <w:pPr>
        <w:spacing w:after="0" w:line="360" w:lineRule="auto"/>
        <w:jc w:val="both"/>
        <w:rPr>
          <w:szCs w:val="28"/>
        </w:rPr>
      </w:pPr>
      <w:r w:rsidRPr="00216FFC">
        <w:rPr>
          <w:szCs w:val="28"/>
        </w:rPr>
        <w:t>УДК</w:t>
      </w:r>
      <w:r w:rsidR="00325D24" w:rsidRPr="00325D24">
        <w:t xml:space="preserve"> </w:t>
      </w:r>
      <w:r w:rsidR="00325D24" w:rsidRPr="00325D24">
        <w:rPr>
          <w:szCs w:val="28"/>
        </w:rPr>
        <w:t>373.3.016</w:t>
      </w:r>
    </w:p>
    <w:p w14:paraId="2D77C3DE" w14:textId="66A1EB4C" w:rsidR="009E7DF1" w:rsidRDefault="009E7DF1" w:rsidP="00216FFC">
      <w:pPr>
        <w:spacing w:after="0" w:line="360" w:lineRule="auto"/>
        <w:jc w:val="center"/>
        <w:rPr>
          <w:b/>
          <w:bCs/>
          <w:szCs w:val="28"/>
        </w:rPr>
      </w:pPr>
      <w:r>
        <w:rPr>
          <w:b/>
          <w:bCs/>
          <w:szCs w:val="28"/>
        </w:rPr>
        <w:t xml:space="preserve">Елгина Евгения Викторовна-учитель начальных классов </w:t>
      </w:r>
      <w:bookmarkStart w:id="0" w:name="_GoBack"/>
      <w:bookmarkEnd w:id="0"/>
      <w:r>
        <w:rPr>
          <w:b/>
          <w:bCs/>
          <w:szCs w:val="28"/>
        </w:rPr>
        <w:t>высшей категории МОУ Газимуро-Заводская СОШ Забайкальский край</w:t>
      </w:r>
    </w:p>
    <w:p w14:paraId="62579C55" w14:textId="2C149A7F" w:rsidR="00216FFC" w:rsidRPr="00216FFC" w:rsidRDefault="00216FFC" w:rsidP="00216FFC">
      <w:pPr>
        <w:spacing w:after="0" w:line="360" w:lineRule="auto"/>
        <w:jc w:val="center"/>
        <w:rPr>
          <w:b/>
          <w:bCs/>
          <w:szCs w:val="28"/>
        </w:rPr>
      </w:pPr>
      <w:r w:rsidRPr="00216FFC">
        <w:rPr>
          <w:b/>
          <w:bCs/>
          <w:szCs w:val="28"/>
        </w:rPr>
        <w:t>РЕШЕНИЕ ПРАКТИКО-ОРИЕНТИРОВАННЫХ ЗАДАЧ В НАЧАЛЬНОЙ ШКОЛЕ</w:t>
      </w:r>
    </w:p>
    <w:p w14:paraId="2FA9FDF7" w14:textId="473BF5F5" w:rsidR="00216FFC" w:rsidRPr="00216FFC" w:rsidRDefault="00216FFC" w:rsidP="00216FFC">
      <w:pPr>
        <w:spacing w:after="0" w:line="360" w:lineRule="auto"/>
        <w:ind w:firstLine="709"/>
        <w:jc w:val="both"/>
        <w:rPr>
          <w:szCs w:val="28"/>
        </w:rPr>
      </w:pPr>
      <w:r w:rsidRPr="00216FFC">
        <w:rPr>
          <w:b/>
          <w:bCs/>
          <w:szCs w:val="28"/>
        </w:rPr>
        <w:t>Аннотация</w:t>
      </w:r>
      <w:r w:rsidRPr="00216FFC">
        <w:rPr>
          <w:szCs w:val="28"/>
        </w:rPr>
        <w:t>. В статье рассматривается теоретическое и методическое обоснование использования практико-ориентированных задач в образовательном процессе начальной школы. Раскрывается сущность данного понятия, предлагается классификация задач прикладного характера с учетом возрастных особенностей младших школьников. Анализируются психолого-педагогические ограничения, связанные с неустойчивостью внимания и преобладанием наглядно-образного мышления, а также определяются условия эффективного включения таких задач в структуру урока. Особое внимание уделяется диагностике метапредметных результатов и типичным трудностям внедрения практико-ориентированного подхода. В заключении обосновывается значимость систематического использования задач прикладного характера для формирования функциональной грамотности и регулятивных универсальных действий у детей младшего школьного возраста.</w:t>
      </w:r>
    </w:p>
    <w:p w14:paraId="0E692D97" w14:textId="70367CB6" w:rsidR="00216FFC" w:rsidRPr="00216FFC" w:rsidRDefault="00216FFC" w:rsidP="00216FFC">
      <w:pPr>
        <w:spacing w:after="0" w:line="360" w:lineRule="auto"/>
        <w:ind w:firstLine="709"/>
        <w:jc w:val="both"/>
        <w:rPr>
          <w:szCs w:val="28"/>
        </w:rPr>
      </w:pPr>
      <w:r w:rsidRPr="00216FFC">
        <w:rPr>
          <w:b/>
          <w:bCs/>
          <w:szCs w:val="28"/>
        </w:rPr>
        <w:t>Ключевые слова</w:t>
      </w:r>
      <w:r w:rsidRPr="00216FFC">
        <w:rPr>
          <w:szCs w:val="28"/>
        </w:rPr>
        <w:t>: практико-ориентированная задача, начальная школа, метапредметные результаты, функциональная грамотность, наглядно-образное мышление, регулятивные умения, диагностика.</w:t>
      </w:r>
    </w:p>
    <w:p w14:paraId="43F9790B" w14:textId="77777777" w:rsidR="00216FFC" w:rsidRPr="00216FFC" w:rsidRDefault="00216FFC" w:rsidP="00216FFC">
      <w:pPr>
        <w:spacing w:after="0" w:line="360" w:lineRule="auto"/>
        <w:ind w:firstLine="709"/>
        <w:jc w:val="center"/>
        <w:rPr>
          <w:b/>
          <w:bCs/>
          <w:szCs w:val="28"/>
          <w:lang w:val="en-US"/>
        </w:rPr>
      </w:pPr>
      <w:r w:rsidRPr="00216FFC">
        <w:rPr>
          <w:b/>
          <w:bCs/>
          <w:szCs w:val="28"/>
          <w:lang w:val="en-US"/>
        </w:rPr>
        <w:t>SOLVING PRACTICE-ORIENTED TASKS IN ELEMENTARY SCHOOL</w:t>
      </w:r>
    </w:p>
    <w:p w14:paraId="54A58039" w14:textId="77777777" w:rsidR="00216FFC" w:rsidRPr="00216FFC" w:rsidRDefault="00216FFC" w:rsidP="00216FFC">
      <w:pPr>
        <w:spacing w:after="0" w:line="360" w:lineRule="auto"/>
        <w:ind w:firstLine="709"/>
        <w:jc w:val="both"/>
        <w:rPr>
          <w:szCs w:val="28"/>
          <w:lang w:val="en-US"/>
        </w:rPr>
      </w:pPr>
      <w:r w:rsidRPr="00216FFC">
        <w:rPr>
          <w:b/>
          <w:bCs/>
          <w:szCs w:val="28"/>
          <w:lang w:val="en-US"/>
        </w:rPr>
        <w:t>Annotation.</w:t>
      </w:r>
      <w:r w:rsidRPr="00216FFC">
        <w:rPr>
          <w:szCs w:val="28"/>
          <w:lang w:val="en-US"/>
        </w:rPr>
        <w:t xml:space="preserve"> The article examines the theoretical and methodological rationale for the use of practice-oriented tasks in the educational process of primary schools. The essence of this concept is revealed, and a classification of applied tasks is proposed, taking into account the age characteristics of younger schoolchildren. The psychological and pedagogical limitations associated with the instability of attention and the predominance of visual-imaginative thinking are analyzed, and the conditions for the effective inclusion of such tasks in the structure of the lesson are </w:t>
      </w:r>
      <w:r w:rsidRPr="00216FFC">
        <w:rPr>
          <w:szCs w:val="28"/>
          <w:lang w:val="en-US"/>
        </w:rPr>
        <w:lastRenderedPageBreak/>
        <w:t>determined. Special attention is paid to the diagnosis of metasubject results and the typical difficulties of implementing a practice-oriented approach. In conclusion, the importance of the systematic use of applied tasks for the formation of functional literacy and regulatory universal actions in children of primary school age is substantiated.</w:t>
      </w:r>
    </w:p>
    <w:p w14:paraId="45FFC82B" w14:textId="6C34F3C1" w:rsidR="00216FFC" w:rsidRPr="00216FFC" w:rsidRDefault="00216FFC" w:rsidP="00216FFC">
      <w:pPr>
        <w:spacing w:after="0" w:line="360" w:lineRule="auto"/>
        <w:ind w:firstLine="709"/>
        <w:jc w:val="both"/>
        <w:rPr>
          <w:szCs w:val="28"/>
          <w:lang w:val="en-US"/>
        </w:rPr>
      </w:pPr>
      <w:r w:rsidRPr="00216FFC">
        <w:rPr>
          <w:b/>
          <w:bCs/>
          <w:szCs w:val="28"/>
          <w:lang w:val="en-US"/>
        </w:rPr>
        <w:t xml:space="preserve">Keywords: </w:t>
      </w:r>
      <w:r w:rsidRPr="00216FFC">
        <w:rPr>
          <w:szCs w:val="28"/>
          <w:lang w:val="en-US"/>
        </w:rPr>
        <w:t>practice-oriented task, elementary school, metasubject results, functional literacy, visual-imaginative thinking, regulatory skills, diagnostics.</w:t>
      </w:r>
    </w:p>
    <w:p w14:paraId="0A6152AE" w14:textId="77777777" w:rsidR="00216FFC" w:rsidRPr="009E7DF1" w:rsidRDefault="00216FFC" w:rsidP="00216FFC">
      <w:pPr>
        <w:spacing w:after="0" w:line="360" w:lineRule="auto"/>
        <w:ind w:firstLine="709"/>
        <w:jc w:val="both"/>
        <w:rPr>
          <w:szCs w:val="28"/>
          <w:lang w:val="en-US"/>
        </w:rPr>
      </w:pPr>
    </w:p>
    <w:p w14:paraId="21003F3E" w14:textId="46782647" w:rsidR="00216FFC" w:rsidRPr="00216FFC" w:rsidRDefault="00216FFC" w:rsidP="00216FFC">
      <w:pPr>
        <w:spacing w:after="0" w:line="360" w:lineRule="auto"/>
        <w:ind w:firstLine="709"/>
        <w:jc w:val="both"/>
        <w:rPr>
          <w:szCs w:val="28"/>
        </w:rPr>
      </w:pPr>
      <w:r w:rsidRPr="00216FFC">
        <w:rPr>
          <w:szCs w:val="28"/>
        </w:rPr>
        <w:t>Современная парадигма начального образования характеризуется переходом от знаниецентристской модели к компетентностной, где приоритетом выступает не объем заученной информации, а способность младшего школьника применять полученные знания в нестандартных, жизненных ситуациях. В этой связи особую значимость приобретает категория практико-ориентированных задач, выступающих в роли связующего звена между абстрактным содержанием учебных дисциплин и реальной действительностью. Анализ педагогической практики показывает, что многие обучающиеся испытывают серьезные затруднения при переносе предметных знаний в бытовой или игровой контекст. Данное противоречие обусловлено недостаточной разработанностью методического аппарата для систематического включения задач прикладного характера в структуру уроков в начальной школе. </w:t>
      </w:r>
    </w:p>
    <w:p w14:paraId="167B9F9F" w14:textId="4114626B" w:rsidR="00216FFC" w:rsidRPr="00216FFC" w:rsidRDefault="00216FFC" w:rsidP="00216FFC">
      <w:pPr>
        <w:spacing w:after="0" w:line="360" w:lineRule="auto"/>
        <w:ind w:firstLine="709"/>
        <w:jc w:val="both"/>
        <w:rPr>
          <w:szCs w:val="28"/>
        </w:rPr>
      </w:pPr>
      <w:r w:rsidRPr="00216FFC">
        <w:rPr>
          <w:szCs w:val="28"/>
        </w:rPr>
        <w:t xml:space="preserve">В научно-методической литературе под практико-ориентированной задачей принято понимать такую учебную проблему, фабула которой воспроизводит фрагмент реальной жизненной ситуации, требующей от решающего актуализации предметных знаний и применения универсальных учебных действий. Ключевой характеристикой данного типа заданий является наличие внеучебного контекста. В отличие от традиционной вычислительной или грамматической задачи, где данные абстрагированы от личности ребенка, практико-ориентированная задача всегда включает в себя элемент личностной </w:t>
      </w:r>
      <w:r w:rsidRPr="00216FFC">
        <w:rPr>
          <w:szCs w:val="28"/>
        </w:rPr>
        <w:lastRenderedPageBreak/>
        <w:t xml:space="preserve">значимости: ситуацию выбора, оценку стоимости покупки, планирование времени, распределение обязанностей в </w:t>
      </w:r>
      <w:proofErr w:type="gramStart"/>
      <w:r w:rsidRPr="00216FFC">
        <w:rPr>
          <w:szCs w:val="28"/>
        </w:rPr>
        <w:t>группе[</w:t>
      </w:r>
      <w:proofErr w:type="gramEnd"/>
      <w:r w:rsidRPr="00216FFC">
        <w:rPr>
          <w:szCs w:val="28"/>
        </w:rPr>
        <w:t>1].</w:t>
      </w:r>
    </w:p>
    <w:p w14:paraId="1FA762E4" w14:textId="77777777" w:rsidR="00216FFC" w:rsidRPr="00216FFC" w:rsidRDefault="00216FFC" w:rsidP="00216FFC">
      <w:pPr>
        <w:spacing w:after="0" w:line="360" w:lineRule="auto"/>
        <w:ind w:firstLine="709"/>
        <w:jc w:val="both"/>
        <w:rPr>
          <w:szCs w:val="28"/>
        </w:rPr>
      </w:pPr>
      <w:r w:rsidRPr="00216FFC">
        <w:rPr>
          <w:szCs w:val="28"/>
        </w:rPr>
        <w:t>Важно разграничивать близкие, но не тождественные понятия. Бытовой пример в учебнике, где фигурируют имена детей и названия фруктов, не всегда является практико-ориентированным, если он не моделирует процесс принятия решения. Истинная практико-ориентированная задача содержит внутри себя разрыв между известным и неизвестным, причем этот разрыв должен быть преодолен именно через использование учебного материала. Например, задача вычислить площадь пола в классной комнате для покупки напольного покрытия требует от обучающегося не только знания формулы площади прямоугольника, но и понимания цены ошибки при расчетах, а также умения округлять результаты в большую сторону — то есть действовать согласно житейской целесообразности.</w:t>
      </w:r>
    </w:p>
    <w:p w14:paraId="506664C7" w14:textId="1C7C1845" w:rsidR="00216FFC" w:rsidRPr="00216FFC" w:rsidRDefault="00216FFC" w:rsidP="00216FFC">
      <w:pPr>
        <w:spacing w:after="0" w:line="360" w:lineRule="auto"/>
        <w:ind w:firstLine="709"/>
        <w:jc w:val="both"/>
        <w:rPr>
          <w:szCs w:val="28"/>
        </w:rPr>
      </w:pPr>
      <w:r w:rsidRPr="00216FFC">
        <w:rPr>
          <w:szCs w:val="28"/>
        </w:rPr>
        <w:t xml:space="preserve">Как верно отмечают Налимова И.В., Пушкина А.С., для эффективного использования практико-ориентированных задач в образовательном процессе начальной школы необходимо их структурирование. По признаку доминирующего предметного содержания выделяют задачи с математической составляющей, лингвистической составляющей, естественнонаучной составляющей и интегративные задачи. Математические задачи прикладного характера чаще всего связаны с вычислениями стоимости, времени пути, расхода материалов. Лингвистические задачи моделируют ситуации оформления письма, составления объявления, редактирования текста инструкции. Естественнонаучные задачи направлены на понимание свойств веществ, явлений погоды, правил ухода за растениями и </w:t>
      </w:r>
      <w:proofErr w:type="gramStart"/>
      <w:r w:rsidRPr="00216FFC">
        <w:rPr>
          <w:szCs w:val="28"/>
        </w:rPr>
        <w:t>животными[</w:t>
      </w:r>
      <w:proofErr w:type="gramEnd"/>
      <w:r w:rsidRPr="00216FFC">
        <w:rPr>
          <w:szCs w:val="28"/>
        </w:rPr>
        <w:t>2].</w:t>
      </w:r>
    </w:p>
    <w:p w14:paraId="23DA03F2" w14:textId="2D40A552" w:rsidR="00216FFC" w:rsidRPr="00216FFC" w:rsidRDefault="00216FFC" w:rsidP="00216FFC">
      <w:pPr>
        <w:spacing w:after="0" w:line="360" w:lineRule="auto"/>
        <w:ind w:firstLine="709"/>
        <w:jc w:val="both"/>
        <w:rPr>
          <w:szCs w:val="28"/>
        </w:rPr>
      </w:pPr>
      <w:r w:rsidRPr="00216FFC">
        <w:rPr>
          <w:szCs w:val="28"/>
        </w:rPr>
        <w:t xml:space="preserve">Кроме того, по степени самостоятельности выполнения задачи делятся на репродуктивные, частично-поисковые и творческие. Репродуктивные задачи предполагают прямой алгоритм действий по образцу, что полезно на этапе знакомства с новой единицей знания. Частично-поисковые требуют от младшего школьника выбора нужного способа из нескольких изученных. Творческие же задачи, или задачи открытого типа, не имеют единственного </w:t>
      </w:r>
      <w:r w:rsidRPr="00216FFC">
        <w:rPr>
          <w:szCs w:val="28"/>
        </w:rPr>
        <w:lastRenderedPageBreak/>
        <w:t>правильного ответа. Например, задание спроектировать маршрут экскурсии по родному городу с ограничением по времени и бюджету допускает множество вариаций решения, и критерием оценки здесь выступает обоснованность выбора. Особую группу составляют задачи с избыточными или недостающими данными. В начальной школе такие задания формируют важнейшее метапредметное умение — проводить анализ условия. Ребенок должен обнаружить, что для ответа на вопрос ему не хватает какого-либо параметра, либо, напротив, часть информации является отвлекающей. Это имитирует реальную жизнь, где информация никогда не преподносится в виде идеально сформулированного условия, как в типовом учебнике.</w:t>
      </w:r>
    </w:p>
    <w:p w14:paraId="3FED64B7" w14:textId="77777777" w:rsidR="00216FFC" w:rsidRPr="00216FFC" w:rsidRDefault="00216FFC" w:rsidP="00216FFC">
      <w:pPr>
        <w:spacing w:after="0" w:line="360" w:lineRule="auto"/>
        <w:ind w:firstLine="709"/>
        <w:jc w:val="both"/>
        <w:rPr>
          <w:szCs w:val="28"/>
        </w:rPr>
      </w:pPr>
      <w:r w:rsidRPr="00216FFC">
        <w:rPr>
          <w:szCs w:val="28"/>
        </w:rPr>
        <w:t>Реализация практико-ориентированного подхода требует пересмотра структуры традиционного урока. Наиболее продуктивным является размещение таких задач на этапе первичного закрепления знаний или на этапе рефлексии. Однако наибольший дидактический эффект достигается при использовании задачи в качестве сюжетного стержня всего урока: от мотивации к целеполаганию через проблемную ситуацию, затем к планированию и практическому решению. Такой метод получил название «обучение через задачи».</w:t>
      </w:r>
    </w:p>
    <w:p w14:paraId="04056593" w14:textId="50D9DB4C" w:rsidR="00216FFC" w:rsidRPr="00216FFC" w:rsidRDefault="00216FFC" w:rsidP="00216FFC">
      <w:pPr>
        <w:spacing w:after="0" w:line="360" w:lineRule="auto"/>
        <w:ind w:firstLine="709"/>
        <w:jc w:val="both"/>
        <w:rPr>
          <w:szCs w:val="28"/>
        </w:rPr>
      </w:pPr>
      <w:r w:rsidRPr="00216FFC">
        <w:rPr>
          <w:szCs w:val="28"/>
        </w:rPr>
        <w:t xml:space="preserve">На этапе мотивации практико-ориентированная задача предъявляется в виде противоречия, знакомого ребенку по собственному житейскому опыту. Например, учитель спрашивает: почему мороженое в бумажном стаканчике тает быстрее, чем в вафельном рожке, если температура воздуха одинаковая? Возникает познавательный интерес, и школьники оказываются психологически готовы к изучению свойств теплопередачи. После получения необходимых теоретических сведений они возвращаются к исходной ситуации и дают ей научное объяснение, то есть решают проблему. При организации деятельности с практико-ориентированными задачами целесообразно использовать групповые формы работы. Совместное нахождение решения развивает коммуникативные универсальные действия: распределение ролей, аргументация своего мнения, достижение консенсуса. Важно, чтобы учитель </w:t>
      </w:r>
      <w:r w:rsidRPr="00216FFC">
        <w:rPr>
          <w:szCs w:val="28"/>
        </w:rPr>
        <w:lastRenderedPageBreak/>
        <w:t xml:space="preserve">не давал готового алгоритма решения, а направлял поиск через систему наводящих вопросов. В начальной школе особенно ценна эвристическая беседа, в ходе которой класс под руководством учителя вычленяет из жизненного описания те величины и отношения, которые поддаются математическому или логическому </w:t>
      </w:r>
      <w:proofErr w:type="gramStart"/>
      <w:r w:rsidRPr="00216FFC">
        <w:rPr>
          <w:szCs w:val="28"/>
        </w:rPr>
        <w:t>моделированию[</w:t>
      </w:r>
      <w:proofErr w:type="gramEnd"/>
      <w:r w:rsidRPr="00216FFC">
        <w:rPr>
          <w:szCs w:val="28"/>
        </w:rPr>
        <w:t>3].</w:t>
      </w:r>
    </w:p>
    <w:p w14:paraId="52E1A04F" w14:textId="77777777" w:rsidR="00216FFC" w:rsidRPr="00216FFC" w:rsidRDefault="00216FFC" w:rsidP="00216FFC">
      <w:pPr>
        <w:spacing w:after="0" w:line="360" w:lineRule="auto"/>
        <w:ind w:firstLine="709"/>
        <w:jc w:val="both"/>
        <w:rPr>
          <w:szCs w:val="28"/>
        </w:rPr>
      </w:pPr>
      <w:r w:rsidRPr="00216FFC">
        <w:rPr>
          <w:szCs w:val="28"/>
        </w:rPr>
        <w:t>Мышление ребенка семи–одиннадцати лет находится на стадии конкретных операций, поэтому абстрактные рассуждения без наглядности или практического действия малодоступны. Практико-ориентированная задача предоставляет такую опору, позволяя перевести абстрактное правило в плоскость действия, например вычислить количество пакетов молока для всей группы детского сада.</w:t>
      </w:r>
    </w:p>
    <w:p w14:paraId="34CFDFE6" w14:textId="77777777" w:rsidR="00216FFC" w:rsidRPr="00216FFC" w:rsidRDefault="00216FFC" w:rsidP="00216FFC">
      <w:pPr>
        <w:spacing w:after="0" w:line="360" w:lineRule="auto"/>
        <w:ind w:firstLine="709"/>
        <w:jc w:val="both"/>
        <w:rPr>
          <w:szCs w:val="28"/>
        </w:rPr>
      </w:pPr>
      <w:r w:rsidRPr="00216FFC">
        <w:rPr>
          <w:szCs w:val="28"/>
        </w:rPr>
        <w:t>Необходимо учитывать возрастные ограничения. Объем оперативной памяти невелик, потому фабула задачи не должна быть перегружена лишними подробностями. Внимание младших школьников неустойчиво, следовательно, формулировка должна быть краткой и четкой, с выделением ключевых данных. Преобладание наглядно-образного мышления требует сопровождения текста рисунком, схемой или реальным предметом. Пренебрежение этим правилом превращает даже хорошо задуманную прикладную задачу в бессмысленный набор слов.</w:t>
      </w:r>
    </w:p>
    <w:p w14:paraId="25CD554B" w14:textId="4E4040C4" w:rsidR="00216FFC" w:rsidRPr="00216FFC" w:rsidRDefault="00216FFC" w:rsidP="00216FFC">
      <w:pPr>
        <w:spacing w:after="0" w:line="360" w:lineRule="auto"/>
        <w:ind w:firstLine="709"/>
        <w:jc w:val="both"/>
        <w:rPr>
          <w:szCs w:val="28"/>
        </w:rPr>
      </w:pPr>
      <w:r w:rsidRPr="00216FFC">
        <w:rPr>
          <w:szCs w:val="28"/>
        </w:rPr>
        <w:t xml:space="preserve">Значимым фактором успешности выступает уровень развития регулятивных универсальных действий. Для решения необходимо удержать цель, спланировать шаги, проконтролировать промежуточные результаты и скорректировать ошибки. Учитель должен обучать этим процедурам через внешнюю речь ребенка, например проговаривание алгоритма перед вычислениями. Постепенно внешняя речь переходит во внутренний план, формируя алгоритмическое </w:t>
      </w:r>
      <w:proofErr w:type="gramStart"/>
      <w:r w:rsidRPr="00216FFC">
        <w:rPr>
          <w:szCs w:val="28"/>
        </w:rPr>
        <w:t>мышление[</w:t>
      </w:r>
      <w:proofErr w:type="gramEnd"/>
      <w:r w:rsidRPr="00216FFC">
        <w:rPr>
          <w:szCs w:val="28"/>
        </w:rPr>
        <w:t>4].</w:t>
      </w:r>
    </w:p>
    <w:p w14:paraId="514DF6D0" w14:textId="77777777" w:rsidR="00216FFC" w:rsidRPr="00216FFC" w:rsidRDefault="00216FFC" w:rsidP="00216FFC">
      <w:pPr>
        <w:spacing w:after="0" w:line="360" w:lineRule="auto"/>
        <w:ind w:firstLine="709"/>
        <w:jc w:val="both"/>
        <w:rPr>
          <w:szCs w:val="28"/>
        </w:rPr>
      </w:pPr>
      <w:r w:rsidRPr="00216FFC">
        <w:rPr>
          <w:szCs w:val="28"/>
        </w:rPr>
        <w:t xml:space="preserve">Диагностика эффективности использования практико-ориентированных задач не сводится к традиционной проверке вычислительных навыков. Критерии успешности включают три компонента: предметный (правильность применения правила), метапредметный (перенос правила в новый контекст) и </w:t>
      </w:r>
      <w:r w:rsidRPr="00216FFC">
        <w:rPr>
          <w:szCs w:val="28"/>
        </w:rPr>
        <w:lastRenderedPageBreak/>
        <w:t>личностный (отношение ребенка к решению, чувство компетентности). Для диагностики метапредметного компонента используется наблюдение за действиями в смоделированной ситуации, близкой к реальной, например написание записки соседу о просьбе одолжить ручку, не отвлекая учителя. Фиксируется не только результат, но и процесс: проверяет ли ребенок себя, обращается ли к справочным материалам, может ли объяснить свой способ другому. Эффективным инструментом является портфолио решенных задач, куда включаются не только верные решения, но и анализ ошибок. Ребенок объясняет, почему ошибочный расчет привел бы к нежелательным последствиям в реальной ситуации, что формирует ответственное отношение к вычислениям.</w:t>
      </w:r>
    </w:p>
    <w:p w14:paraId="370257DD" w14:textId="1B80BF6D" w:rsidR="00216FFC" w:rsidRPr="00216FFC" w:rsidRDefault="00216FFC" w:rsidP="00216FFC">
      <w:pPr>
        <w:spacing w:after="0" w:line="360" w:lineRule="auto"/>
        <w:ind w:firstLine="709"/>
        <w:jc w:val="both"/>
        <w:rPr>
          <w:szCs w:val="28"/>
        </w:rPr>
      </w:pPr>
      <w:r w:rsidRPr="00216FFC">
        <w:rPr>
          <w:szCs w:val="28"/>
        </w:rPr>
        <w:t xml:space="preserve">Анализ педагогического опыта выявляет объективные препятствия для массового внедрения таких задач. Первая трудность — высокая временная затратность: решение одной качественной задачи может занять пол-урока, тогда как программой предусмотрено освоение нескольких тем. Учитель вынужден балансировать между глубиной осмысления и формальным выполнением плана. Вторая трудность — недостаток готового дидактического материала. Учебники часто содержат задачи, лишь условно называемые практическими, но не выходящие за рамки замены чисел на наименования предметов. Разработка аутентичных задач требует от учителя дополнительного времени и знания бытовых контекстов. Третья проблема имеет психологический характер: часть учителей с большим стажем испытывают сопротивление переменам, оценивая знание формул в отрыве от умения применять. Для преодоления необходима система повышения квалификации, демонстрирующая превосходство деятельностного подхода над </w:t>
      </w:r>
      <w:proofErr w:type="gramStart"/>
      <w:r w:rsidRPr="00216FFC">
        <w:rPr>
          <w:szCs w:val="28"/>
        </w:rPr>
        <w:t>репродуктивным[</w:t>
      </w:r>
      <w:proofErr w:type="gramEnd"/>
      <w:r w:rsidRPr="00216FFC">
        <w:rPr>
          <w:szCs w:val="28"/>
        </w:rPr>
        <w:t>5].</w:t>
      </w:r>
    </w:p>
    <w:p w14:paraId="7E4FA1D7" w14:textId="44A666CC" w:rsidR="00216FFC" w:rsidRPr="00216FFC" w:rsidRDefault="00216FFC" w:rsidP="00216FFC">
      <w:pPr>
        <w:spacing w:after="0" w:line="360" w:lineRule="auto"/>
        <w:ind w:firstLine="709"/>
        <w:jc w:val="both"/>
        <w:rPr>
          <w:szCs w:val="28"/>
        </w:rPr>
      </w:pPr>
      <w:r w:rsidRPr="00216FFC">
        <w:rPr>
          <w:szCs w:val="28"/>
        </w:rPr>
        <w:t xml:space="preserve">Таким образом, систематическое и методически обоснованное включение практико-ориентированных задач в образовательный процесс начальной школы выступает действенным средством преодоления разрыва между абстрактным предметным знанием и жизненным опытом младшего </w:t>
      </w:r>
      <w:r w:rsidRPr="00216FFC">
        <w:rPr>
          <w:szCs w:val="28"/>
        </w:rPr>
        <w:lastRenderedPageBreak/>
        <w:t>школьника. Реализация данного подхода способствует не только формированию вычислительных и лингвистических навыков, но и развитию регулятивных и познавательных универсальных действий, а также воспитанию ответственного, рефлексивного отношения к результатам своей деятельности. Несмотря на объективные организационные и методические трудности</w:t>
      </w:r>
      <w:r w:rsidR="00325D24">
        <w:rPr>
          <w:szCs w:val="28"/>
        </w:rPr>
        <w:t xml:space="preserve">, </w:t>
      </w:r>
      <w:r w:rsidRPr="00216FFC">
        <w:rPr>
          <w:szCs w:val="28"/>
        </w:rPr>
        <w:t>потенциал практико-ориентированных задач позволяет рассматривать их как обязательный компонент современного урока, направленный на достижение метапредметных и личностных образовательных результатов.</w:t>
      </w:r>
    </w:p>
    <w:p w14:paraId="55529C40" w14:textId="0BF94B4F" w:rsidR="00216FFC" w:rsidRPr="00216FFC" w:rsidRDefault="00216FFC" w:rsidP="00216FFC">
      <w:pPr>
        <w:spacing w:after="0" w:line="360" w:lineRule="auto"/>
        <w:ind w:firstLine="709"/>
        <w:jc w:val="both"/>
        <w:rPr>
          <w:b/>
          <w:bCs/>
          <w:szCs w:val="28"/>
        </w:rPr>
      </w:pPr>
      <w:r w:rsidRPr="00216FFC">
        <w:rPr>
          <w:b/>
          <w:bCs/>
          <w:szCs w:val="28"/>
        </w:rPr>
        <w:t>Список источников:</w:t>
      </w:r>
    </w:p>
    <w:p w14:paraId="243D87A7" w14:textId="56863071" w:rsidR="00216FFC" w:rsidRPr="00216FFC" w:rsidRDefault="00216FFC" w:rsidP="00216FFC">
      <w:pPr>
        <w:pStyle w:val="a7"/>
        <w:numPr>
          <w:ilvl w:val="0"/>
          <w:numId w:val="1"/>
        </w:numPr>
        <w:spacing w:after="0" w:line="360" w:lineRule="auto"/>
        <w:jc w:val="both"/>
        <w:rPr>
          <w:szCs w:val="28"/>
        </w:rPr>
      </w:pPr>
      <w:r w:rsidRPr="00216FFC">
        <w:rPr>
          <w:szCs w:val="28"/>
        </w:rPr>
        <w:t>Карпеченко А.С., Петрова Т.Ю. ПРАКТИКО-ОРИЕНТИРОВАННЫЕ ЗАДАЧИ КАК СРЕДСТВО ФОРМИРОВАНИЯ УЧЕБНОЙ МОТИВАЦИИ ОБУЧАЮЩИХСЯ НА УРОКАХ МАТЕМАТИКИ В НАЧАЛЬНОЙ ШКОЛЕ // Международный журнал экспериментального образования. 2023. № 2. С. 33-37.</w:t>
      </w:r>
    </w:p>
    <w:p w14:paraId="027A33A8" w14:textId="5E209D40" w:rsidR="00216FFC" w:rsidRPr="00216FFC" w:rsidRDefault="00216FFC" w:rsidP="00216FFC">
      <w:pPr>
        <w:pStyle w:val="a7"/>
        <w:numPr>
          <w:ilvl w:val="0"/>
          <w:numId w:val="1"/>
        </w:numPr>
        <w:spacing w:after="0" w:line="360" w:lineRule="auto"/>
        <w:jc w:val="both"/>
        <w:rPr>
          <w:szCs w:val="28"/>
        </w:rPr>
      </w:pPr>
      <w:r w:rsidRPr="00216FFC">
        <w:rPr>
          <w:szCs w:val="28"/>
        </w:rPr>
        <w:t>Налимова И.В., Пушкина А.С. Практико-ориентированные задачи при изучении математических величин в начальной школе // Педагогическая перспектива. 2023. № 1(9). С. 12-18.</w:t>
      </w:r>
    </w:p>
    <w:p w14:paraId="61679734" w14:textId="4DCB3302" w:rsidR="00216FFC" w:rsidRPr="00216FFC" w:rsidRDefault="00216FFC" w:rsidP="00216FFC">
      <w:pPr>
        <w:pStyle w:val="a7"/>
        <w:numPr>
          <w:ilvl w:val="0"/>
          <w:numId w:val="1"/>
        </w:numPr>
        <w:spacing w:after="0" w:line="360" w:lineRule="auto"/>
        <w:jc w:val="both"/>
        <w:rPr>
          <w:szCs w:val="28"/>
        </w:rPr>
      </w:pPr>
      <w:r w:rsidRPr="00216FFC">
        <w:rPr>
          <w:szCs w:val="28"/>
        </w:rPr>
        <w:t xml:space="preserve">Пожарова, Г. А. Практико-ориентированные задачи как один из важнейших элементов формирования математической грамотности учащихся / Г. А. Пожарова. — </w:t>
      </w:r>
      <w:proofErr w:type="gramStart"/>
      <w:r w:rsidRPr="00216FFC">
        <w:rPr>
          <w:szCs w:val="28"/>
        </w:rPr>
        <w:t>Текст :</w:t>
      </w:r>
      <w:proofErr w:type="gramEnd"/>
      <w:r w:rsidRPr="00216FFC">
        <w:rPr>
          <w:szCs w:val="28"/>
        </w:rPr>
        <w:t xml:space="preserve"> непосредственный // Молодой ученый. — 2021. — № 1 (343). — С. 62-64.</w:t>
      </w:r>
    </w:p>
    <w:p w14:paraId="09467F46" w14:textId="4822CED4" w:rsidR="00216FFC" w:rsidRPr="00216FFC" w:rsidRDefault="00216FFC" w:rsidP="00216FFC">
      <w:pPr>
        <w:pStyle w:val="a7"/>
        <w:numPr>
          <w:ilvl w:val="0"/>
          <w:numId w:val="1"/>
        </w:numPr>
        <w:spacing w:after="0" w:line="360" w:lineRule="auto"/>
        <w:jc w:val="both"/>
        <w:rPr>
          <w:szCs w:val="28"/>
        </w:rPr>
      </w:pPr>
      <w:r w:rsidRPr="00216FFC">
        <w:rPr>
          <w:szCs w:val="28"/>
        </w:rPr>
        <w:t>Фролов И.В., Володин А.М., Курдин Д.А. ПРАКТИКО-ОРИЕНТИРОВАННЫЕ ФИЗИЧЕСКИЕ ЗАДАЧИ КАК СРЕДСТВО РАЗВИТИЯ ФУНКЦИОНАЛЬНОЙ ГРАМОТНОСТИ ОБУЧАЮЩИХСЯ // Современные проблемы науки и образования. 2023. № 5</w:t>
      </w:r>
      <w:proofErr w:type="gramStart"/>
      <w:r w:rsidRPr="00216FFC">
        <w:rPr>
          <w:szCs w:val="28"/>
        </w:rPr>
        <w:t>. ;</w:t>
      </w:r>
      <w:proofErr w:type="gramEnd"/>
      <w:r w:rsidRPr="00216FFC">
        <w:rPr>
          <w:szCs w:val="28"/>
        </w:rPr>
        <w:t xml:space="preserve"> URL: https://science-education.ru/ru/article/view?id=32928 (дата обращения: 09.05.2026).</w:t>
      </w:r>
    </w:p>
    <w:p w14:paraId="4DDDE77C" w14:textId="77747E75" w:rsidR="00216FFC" w:rsidRPr="00216FFC" w:rsidRDefault="00216FFC" w:rsidP="00216FFC">
      <w:pPr>
        <w:pStyle w:val="a7"/>
        <w:numPr>
          <w:ilvl w:val="0"/>
          <w:numId w:val="1"/>
        </w:numPr>
        <w:spacing w:after="0" w:line="360" w:lineRule="auto"/>
        <w:jc w:val="both"/>
        <w:rPr>
          <w:szCs w:val="28"/>
        </w:rPr>
      </w:pPr>
      <w:r w:rsidRPr="00216FFC">
        <w:rPr>
          <w:szCs w:val="28"/>
        </w:rPr>
        <w:t xml:space="preserve">Смарцер А.П., Гуляева Т.В. Психолого-педагогические аспекты использования практико-ориентированных задач в обучении </w:t>
      </w:r>
      <w:r w:rsidRPr="00216FFC">
        <w:rPr>
          <w:szCs w:val="28"/>
        </w:rPr>
        <w:lastRenderedPageBreak/>
        <w:t>математике в начальной школе // Герценовские Чтения. Начальное образование. 2018. Т. 9. № 1. С. 73-77.</w:t>
      </w:r>
    </w:p>
    <w:sectPr w:rsidR="00216FFC" w:rsidRPr="00216FFC"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D77F6"/>
    <w:multiLevelType w:val="hybridMultilevel"/>
    <w:tmpl w:val="D37A74AC"/>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FC"/>
    <w:rsid w:val="00216FFC"/>
    <w:rsid w:val="00325D24"/>
    <w:rsid w:val="0046571A"/>
    <w:rsid w:val="006961F8"/>
    <w:rsid w:val="006C0B77"/>
    <w:rsid w:val="008242FF"/>
    <w:rsid w:val="00870751"/>
    <w:rsid w:val="00922C48"/>
    <w:rsid w:val="009E7DF1"/>
    <w:rsid w:val="00B915B7"/>
    <w:rsid w:val="00EA59DF"/>
    <w:rsid w:val="00EE4070"/>
    <w:rsid w:val="00F12C76"/>
    <w:rsid w:val="00F27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4CA2"/>
  <w15:chartTrackingRefBased/>
  <w15:docId w15:val="{BC20937A-2899-462A-960E-B47CC7426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216FF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16FF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16FF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216FF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216FF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216F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16FF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16FF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16FF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6FF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16FF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16FF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216FF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16FF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16FF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16FF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16FF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16FFC"/>
    <w:rPr>
      <w:rFonts w:eastAsiaTheme="majorEastAsia" w:cstheme="majorBidi"/>
      <w:color w:val="272727" w:themeColor="text1" w:themeTint="D8"/>
      <w:sz w:val="28"/>
    </w:rPr>
  </w:style>
  <w:style w:type="paragraph" w:styleId="a3">
    <w:name w:val="Title"/>
    <w:basedOn w:val="a"/>
    <w:next w:val="a"/>
    <w:link w:val="a4"/>
    <w:uiPriority w:val="10"/>
    <w:qFormat/>
    <w:rsid w:val="00216FF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16F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6FF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16F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16FFC"/>
    <w:pPr>
      <w:spacing w:before="160"/>
      <w:jc w:val="center"/>
    </w:pPr>
    <w:rPr>
      <w:i/>
      <w:iCs/>
      <w:color w:val="404040" w:themeColor="text1" w:themeTint="BF"/>
    </w:rPr>
  </w:style>
  <w:style w:type="character" w:customStyle="1" w:styleId="22">
    <w:name w:val="Цитата 2 Знак"/>
    <w:basedOn w:val="a0"/>
    <w:link w:val="21"/>
    <w:uiPriority w:val="29"/>
    <w:rsid w:val="00216FFC"/>
    <w:rPr>
      <w:rFonts w:ascii="Times New Roman" w:hAnsi="Times New Roman"/>
      <w:i/>
      <w:iCs/>
      <w:color w:val="404040" w:themeColor="text1" w:themeTint="BF"/>
      <w:sz w:val="28"/>
    </w:rPr>
  </w:style>
  <w:style w:type="paragraph" w:styleId="a7">
    <w:name w:val="List Paragraph"/>
    <w:basedOn w:val="a"/>
    <w:uiPriority w:val="34"/>
    <w:qFormat/>
    <w:rsid w:val="00216FFC"/>
    <w:pPr>
      <w:ind w:left="720"/>
      <w:contextualSpacing/>
    </w:pPr>
  </w:style>
  <w:style w:type="character" w:styleId="a8">
    <w:name w:val="Intense Emphasis"/>
    <w:basedOn w:val="a0"/>
    <w:uiPriority w:val="21"/>
    <w:qFormat/>
    <w:rsid w:val="00216FFC"/>
    <w:rPr>
      <w:i/>
      <w:iCs/>
      <w:color w:val="2E74B5" w:themeColor="accent1" w:themeShade="BF"/>
    </w:rPr>
  </w:style>
  <w:style w:type="paragraph" w:styleId="a9">
    <w:name w:val="Intense Quote"/>
    <w:basedOn w:val="a"/>
    <w:next w:val="a"/>
    <w:link w:val="aa"/>
    <w:uiPriority w:val="30"/>
    <w:qFormat/>
    <w:rsid w:val="00216F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216FFC"/>
    <w:rPr>
      <w:rFonts w:ascii="Times New Roman" w:hAnsi="Times New Roman"/>
      <w:i/>
      <w:iCs/>
      <w:color w:val="2E74B5" w:themeColor="accent1" w:themeShade="BF"/>
      <w:sz w:val="28"/>
    </w:rPr>
  </w:style>
  <w:style w:type="character" w:styleId="ab">
    <w:name w:val="Intense Reference"/>
    <w:basedOn w:val="a0"/>
    <w:uiPriority w:val="32"/>
    <w:qFormat/>
    <w:rsid w:val="00216FF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1979</Words>
  <Characters>11284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Капасович</dc:creator>
  <cp:keywords/>
  <dc:description/>
  <cp:lastModifiedBy>Эльвира Елгина</cp:lastModifiedBy>
  <cp:revision>2</cp:revision>
  <dcterms:created xsi:type="dcterms:W3CDTF">2026-05-09T08:51:00Z</dcterms:created>
  <dcterms:modified xsi:type="dcterms:W3CDTF">2026-05-10T13:39:00Z</dcterms:modified>
</cp:coreProperties>
</file>