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7D" w:rsidRDefault="00B57727">
      <w:pPr>
        <w:pStyle w:val="Standard"/>
      </w:pPr>
      <w:bookmarkStart w:id="0" w:name="_GoBack"/>
      <w:bookmarkEnd w:id="0"/>
      <w:r>
        <w:rPr>
          <w:b/>
        </w:rPr>
        <w:t xml:space="preserve">                                                </w:t>
      </w:r>
      <w:r>
        <w:rPr>
          <w:b/>
          <w:sz w:val="32"/>
          <w:szCs w:val="32"/>
        </w:rPr>
        <w:t>Предмет: обществознание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 xml:space="preserve"> Все чаще совершаются преступления против детей по всему миру, в нашей стране, и, к сожалению, в связи с </w:t>
      </w:r>
      <w:r>
        <w:rPr>
          <w:b/>
          <w:sz w:val="28"/>
          <w:szCs w:val="28"/>
        </w:rPr>
        <w:t>октябрьскими событиями,  и в нашем городе, крае….   Поэтому данный урок актуален для обучающихся как  6, так и 7-8 класса.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( “Как не стать жертвой преступления”)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нового материала и первичного закрепления нового знания</w:t>
      </w:r>
    </w:p>
    <w:p w:rsidR="0041247D" w:rsidRDefault="00B57727">
      <w:pPr>
        <w:pStyle w:val="Standard"/>
      </w:pPr>
      <w:r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ланируемые результаты: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умение адекватно оценивать  одноклассников и самого себя, умение соотносить поступки и события, приводящие к преступлению, уметь осуществлять правильный  моральный выбор в конкретных жизненных ситуациях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>: 1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познавательные</w:t>
      </w:r>
      <w:r>
        <w:rPr>
          <w:sz w:val="28"/>
          <w:szCs w:val="28"/>
        </w:rPr>
        <w:t>: применять полученные знания в конкретных жизненных ситуациях, работать с информацией (составить синквейн, проанализировать пословицы и поговорки)</w:t>
      </w:r>
    </w:p>
    <w:p w:rsidR="0041247D" w:rsidRDefault="00B57727">
      <w:pPr>
        <w:pStyle w:val="Standard"/>
      </w:pPr>
      <w:r>
        <w:rPr>
          <w:sz w:val="28"/>
          <w:szCs w:val="28"/>
        </w:rPr>
        <w:t>2)</w:t>
      </w:r>
      <w:r>
        <w:rPr>
          <w:sz w:val="28"/>
          <w:szCs w:val="28"/>
          <w:u w:val="single"/>
        </w:rPr>
        <w:t>регулятивные</w:t>
      </w:r>
      <w:r>
        <w:rPr>
          <w:sz w:val="28"/>
          <w:szCs w:val="28"/>
        </w:rPr>
        <w:t>: умение  определять цель урока, вести  самоконтроль</w:t>
      </w:r>
    </w:p>
    <w:p w:rsidR="0041247D" w:rsidRDefault="00B57727">
      <w:pPr>
        <w:pStyle w:val="Standard"/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>коммуникативные</w:t>
      </w:r>
      <w:r>
        <w:rPr>
          <w:sz w:val="28"/>
          <w:szCs w:val="28"/>
        </w:rPr>
        <w:t>:  умение</w:t>
      </w:r>
      <w:r>
        <w:rPr>
          <w:sz w:val="28"/>
          <w:szCs w:val="28"/>
        </w:rPr>
        <w:t xml:space="preserve"> работать в группе, устно  и письменно строить своё высказывание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знать и раскрывать понятия “виктимология”,  “опасность”, уметь определять зону комфортного общения в различных ситуациях, описывать негативные последствия общения с незнакомыми лю</w:t>
      </w:r>
      <w:r>
        <w:rPr>
          <w:sz w:val="28"/>
          <w:szCs w:val="28"/>
        </w:rPr>
        <w:t>дьми</w:t>
      </w:r>
    </w:p>
    <w:p w:rsidR="0041247D" w:rsidRDefault="00B57727">
      <w:pPr>
        <w:pStyle w:val="Standard"/>
      </w:pPr>
      <w:r>
        <w:rPr>
          <w:sz w:val="28"/>
          <w:szCs w:val="28"/>
        </w:rPr>
        <w:t xml:space="preserve"> До начала урока  необходимо обучающихся  поделить на 5 групп, расставив парты и стулья соответственно.</w:t>
      </w:r>
    </w:p>
    <w:p w:rsidR="0041247D" w:rsidRDefault="00B57727">
      <w:pPr>
        <w:pStyle w:val="Standard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Ход урока</w:t>
      </w:r>
      <w:r>
        <w:rPr>
          <w:b/>
          <w:sz w:val="28"/>
          <w:szCs w:val="28"/>
          <w:lang w:val="en-US"/>
        </w:rPr>
        <w:t>:</w:t>
      </w:r>
    </w:p>
    <w:p w:rsidR="0041247D" w:rsidRDefault="00B57727">
      <w:pPr>
        <w:pStyle w:val="Standard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Организационный момент</w:t>
      </w:r>
      <w:r>
        <w:rPr>
          <w:sz w:val="28"/>
          <w:szCs w:val="28"/>
        </w:rPr>
        <w:t>, проверка готовности к уроку, приветствие.</w:t>
      </w:r>
    </w:p>
    <w:p w:rsidR="0041247D" w:rsidRDefault="00B57727">
      <w:pPr>
        <w:pStyle w:val="Standard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уализация  знаний</w:t>
      </w:r>
      <w:r>
        <w:rPr>
          <w:sz w:val="28"/>
          <w:szCs w:val="28"/>
        </w:rPr>
        <w:t xml:space="preserve"> (фронтальный опрос): 1) Что такое общение? 2) Виды общения? 3) Цель общения? (слайд 2,3,4,5)</w:t>
      </w:r>
    </w:p>
    <w:p w:rsidR="0041247D" w:rsidRDefault="00B57727">
      <w:pPr>
        <w:pStyle w:val="Standard"/>
      </w:pPr>
      <w:r>
        <w:rPr>
          <w:b/>
          <w:sz w:val="28"/>
          <w:szCs w:val="28"/>
          <w:u w:val="single"/>
        </w:rPr>
        <w:lastRenderedPageBreak/>
        <w:t>Тема урока</w:t>
      </w:r>
      <w:r>
        <w:rPr>
          <w:sz w:val="28"/>
          <w:szCs w:val="28"/>
          <w:u w:val="single"/>
        </w:rPr>
        <w:t xml:space="preserve"> формулируется учащимися в конце урока самостоятельно, поэтому первый слайд пустой</w:t>
      </w:r>
      <w:r>
        <w:rPr>
          <w:sz w:val="28"/>
          <w:szCs w:val="28"/>
        </w:rPr>
        <w:t>.</w:t>
      </w:r>
    </w:p>
    <w:p w:rsidR="0041247D" w:rsidRDefault="00B57727">
      <w:pPr>
        <w:pStyle w:val="Standard"/>
      </w:pPr>
      <w:r>
        <w:rPr>
          <w:b/>
          <w:sz w:val="28"/>
          <w:szCs w:val="28"/>
          <w:u w:val="single"/>
        </w:rPr>
        <w:t>Мотивация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1)Обучающиеся знакомятся с зонами комфор</w:t>
      </w:r>
      <w:r>
        <w:rPr>
          <w:sz w:val="28"/>
          <w:szCs w:val="28"/>
        </w:rPr>
        <w:t>тного общения, записывают в тетрадь информацию, затем по картинкам на слайдах определяют зоны комфортного общения (слайд 6-16)</w:t>
      </w:r>
    </w:p>
    <w:p w:rsidR="0041247D" w:rsidRDefault="00B57727">
      <w:pPr>
        <w:pStyle w:val="Standard"/>
      </w:pPr>
      <w:r>
        <w:rPr>
          <w:sz w:val="28"/>
          <w:szCs w:val="28"/>
        </w:rPr>
        <w:t>2) Объясняют, что такое опасность и где сталкивается человек с опасностью; рассказывают, сталкивались ли они сами с опасностью.</w:t>
      </w:r>
    </w:p>
    <w:p w:rsidR="0041247D" w:rsidRDefault="00B57727">
      <w:pPr>
        <w:pStyle w:val="Standard"/>
      </w:pPr>
      <w:r>
        <w:rPr>
          <w:b/>
          <w:sz w:val="28"/>
          <w:szCs w:val="28"/>
          <w:u w:val="single"/>
        </w:rPr>
        <w:t>Ц</w:t>
      </w:r>
      <w:r>
        <w:rPr>
          <w:b/>
          <w:sz w:val="28"/>
          <w:szCs w:val="28"/>
          <w:u w:val="single"/>
        </w:rPr>
        <w:t>елеполагание</w:t>
      </w:r>
      <w:r>
        <w:rPr>
          <w:sz w:val="28"/>
          <w:szCs w:val="28"/>
        </w:rPr>
        <w:t>. – Как вы думаете, чему посвящен урок? Что вы можете узнать на уроке? Что необходимо знать подросткам при возникновении опасных ситуаций?</w:t>
      </w:r>
    </w:p>
    <w:p w:rsidR="0041247D" w:rsidRDefault="00B57727">
      <w:pPr>
        <w:pStyle w:val="Standard"/>
      </w:pPr>
      <w:r>
        <w:rPr>
          <w:b/>
          <w:sz w:val="28"/>
          <w:szCs w:val="28"/>
        </w:rPr>
        <w:t>III Изучение нового материала</w:t>
      </w:r>
      <w:r>
        <w:rPr>
          <w:sz w:val="28"/>
          <w:szCs w:val="28"/>
        </w:rPr>
        <w:t>:</w:t>
      </w:r>
    </w:p>
    <w:p w:rsidR="0041247D" w:rsidRDefault="00B57727">
      <w:pPr>
        <w:pStyle w:val="a5"/>
        <w:numPr>
          <w:ilvl w:val="0"/>
          <w:numId w:val="3"/>
        </w:numPr>
      </w:pPr>
      <w:r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 xml:space="preserve"> составить синквейн со словом “опасность” (порядок написания – на</w:t>
      </w:r>
      <w:r>
        <w:rPr>
          <w:sz w:val="28"/>
          <w:szCs w:val="28"/>
        </w:rPr>
        <w:t xml:space="preserve"> 16 слайде), желающие зачитывают свои синквейны, учитель обобщает ответы.</w:t>
      </w:r>
    </w:p>
    <w:p w:rsidR="0041247D" w:rsidRDefault="00B5772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Обучающиеся знакомятся с понятием “виктимология”, записывают определение в тетрадь (слайд 17,18,19)</w:t>
      </w:r>
    </w:p>
    <w:p w:rsidR="0041247D" w:rsidRDefault="00B5772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Как вы думаете, как выглядит преступник? Дети составляют словесный портрет преступ</w:t>
      </w:r>
      <w:r>
        <w:rPr>
          <w:sz w:val="28"/>
          <w:szCs w:val="28"/>
        </w:rPr>
        <w:t>ника, озвучивают свои предположения, а учитель, в свою очередь, подводит их к выводу, что большинство преступников выглядят обычно, ничем не выделяясь в толпе людей (слайд 20, 21, 22, 23).</w:t>
      </w:r>
    </w:p>
    <w:p w:rsidR="0041247D" w:rsidRDefault="00B57727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Обучающиеся записывают в тетрадь понятие “виктимность” (слайд 17), </w:t>
      </w:r>
      <w:r>
        <w:rPr>
          <w:sz w:val="28"/>
          <w:szCs w:val="28"/>
        </w:rPr>
        <w:t>обсуждают в группе, кто потенциально может стать жертвой, какое поведение провоцирует преступников на преступление (слайд 24)</w:t>
      </w:r>
    </w:p>
    <w:p w:rsidR="0041247D" w:rsidRDefault="00B5772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Можно разыграть сценки с участием старшеклассников, которые  пытаются уговорить ребенка пойти с ними, помочь сделать ставку в игре</w:t>
      </w:r>
      <w:r>
        <w:rPr>
          <w:sz w:val="28"/>
          <w:szCs w:val="28"/>
        </w:rPr>
        <w:t>, помочь достать котёнка, подержать сумку и т.п., задача ребёнка - отказать взрослому, привлечь внимание окружающих криком, жестами и т.д.(слайд 25)</w:t>
      </w:r>
    </w:p>
    <w:p w:rsidR="0041247D" w:rsidRDefault="00B5772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Работа в группах: каждая группа получает материал с объяснением пословицы или поговорки, которые охватывают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основные моменты общей безопасности, после чего дают краткое объяснение пословицы или поговорки (Приложение 1)</w:t>
      </w:r>
    </w:p>
    <w:p w:rsidR="0041247D" w:rsidRDefault="0041247D">
      <w:pPr>
        <w:pStyle w:val="a5"/>
        <w:rPr>
          <w:sz w:val="28"/>
          <w:szCs w:val="28"/>
        </w:rPr>
      </w:pPr>
    </w:p>
    <w:p w:rsidR="0041247D" w:rsidRDefault="00B57727">
      <w:pPr>
        <w:pStyle w:val="Standard"/>
        <w:tabs>
          <w:tab w:val="left" w:pos="8565"/>
        </w:tabs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Закрепление, рефлексия</w:t>
      </w:r>
      <w:r>
        <w:rPr>
          <w:sz w:val="28"/>
          <w:szCs w:val="28"/>
        </w:rPr>
        <w:t xml:space="preserve"> – обучающиеся заполняют рабочий лист (Приложение 2)</w:t>
      </w:r>
      <w:r>
        <w:rPr>
          <w:sz w:val="28"/>
          <w:szCs w:val="28"/>
        </w:rPr>
        <w:tab/>
      </w:r>
    </w:p>
    <w:p w:rsidR="0041247D" w:rsidRDefault="00B57727">
      <w:pPr>
        <w:pStyle w:val="Standard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>: составить памятку, презентацию или видеоролик  с советами “Как не стать жертвой преступления”</w:t>
      </w: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B57727">
      <w:pPr>
        <w:pStyle w:val="Standard"/>
      </w:pPr>
      <w:r>
        <w:rPr>
          <w:b/>
          <w:sz w:val="28"/>
          <w:szCs w:val="28"/>
        </w:rPr>
        <w:t xml:space="preserve">                                                    Приложение 1</w:t>
      </w:r>
    </w:p>
    <w:p w:rsidR="0041247D" w:rsidRDefault="00B57727">
      <w:pPr>
        <w:pStyle w:val="a5"/>
        <w:numPr>
          <w:ilvl w:val="0"/>
          <w:numId w:val="4"/>
        </w:numPr>
      </w:pPr>
      <w:r>
        <w:rPr>
          <w:b/>
          <w:i/>
          <w:sz w:val="28"/>
          <w:szCs w:val="28"/>
          <w:u w:val="single"/>
        </w:rPr>
        <w:t>“С кем поведёшься, от того и наберёшься”</w:t>
      </w:r>
      <w:r>
        <w:rPr>
          <w:sz w:val="28"/>
          <w:szCs w:val="28"/>
        </w:rPr>
        <w:t>. Будьте внимательны к своим недавним (тем более случайным) знакомым (в том числе и по переписке)- замечайте “знаки ” опасности, которые часто бывают с</w:t>
      </w:r>
      <w:r>
        <w:rPr>
          <w:sz w:val="28"/>
          <w:szCs w:val="28"/>
        </w:rPr>
        <w:t xml:space="preserve">вязаны с преступным миром: блатной жаргон, татуировки, наркотики, алкоголь, половая распущенность, азартные игры (и даже разговоры обо всём этом), подозрительное поведение, а также сигналы вашего “шестого чувства”,- всё это знаки, говорящие о том, что вам </w:t>
      </w:r>
      <w:r>
        <w:rPr>
          <w:sz w:val="28"/>
          <w:szCs w:val="28"/>
        </w:rPr>
        <w:t>стоит прекратить знакомство. Особенно внимательными вам следует быть в традиционных “местах обитания” преступников: в местах массового отдыха, развлечений, торговли и питания, а также в общежитиях, в транспорте, во время путешествий. “Будьте трусами и ступ</w:t>
      </w:r>
      <w:r>
        <w:rPr>
          <w:sz w:val="28"/>
          <w:szCs w:val="28"/>
        </w:rPr>
        <w:t>айте домой”,-советует Джо Макнамара- шеф полиции города Сан-Хосе.</w:t>
      </w:r>
    </w:p>
    <w:p w:rsidR="0041247D" w:rsidRDefault="00B57727">
      <w:pPr>
        <w:pStyle w:val="a5"/>
        <w:numPr>
          <w:ilvl w:val="0"/>
          <w:numId w:val="2"/>
        </w:numPr>
      </w:pPr>
      <w:r>
        <w:rPr>
          <w:b/>
          <w:i/>
          <w:sz w:val="28"/>
          <w:szCs w:val="28"/>
          <w:u w:val="single"/>
        </w:rPr>
        <w:t>“Сколько верёвочке не виться, всё равно конец будет”</w:t>
      </w:r>
      <w:r>
        <w:rPr>
          <w:sz w:val="28"/>
          <w:szCs w:val="28"/>
        </w:rPr>
        <w:t>. Замечено, что те, кто не работает или не учится, часто употребляет алкоголь (в том числе и пиво), наркотики, ведёт распущенную половую ж</w:t>
      </w:r>
      <w:r>
        <w:rPr>
          <w:sz w:val="28"/>
          <w:szCs w:val="28"/>
        </w:rPr>
        <w:t>изнь, позволяет себе различные выходки, играет в азартные игры, участвует в ночных развлечениях,- такие люди гораздо чаще не только втягиваются в преступную деятельность, но и сами становятся жертвой преступления, в том числе и в своей же компании. Старайт</w:t>
      </w:r>
      <w:r>
        <w:rPr>
          <w:sz w:val="28"/>
          <w:szCs w:val="28"/>
        </w:rPr>
        <w:t>есь исключить такие привычки из своей жизни.</w:t>
      </w:r>
    </w:p>
    <w:p w:rsidR="0041247D" w:rsidRDefault="00B57727">
      <w:pPr>
        <w:pStyle w:val="a5"/>
        <w:numPr>
          <w:ilvl w:val="0"/>
          <w:numId w:val="2"/>
        </w:numPr>
      </w:pPr>
      <w:r>
        <w:rPr>
          <w:b/>
          <w:i/>
          <w:sz w:val="28"/>
          <w:szCs w:val="28"/>
          <w:u w:val="single"/>
        </w:rPr>
        <w:t>“Бесплатный сыр бывает только в мышеловке”</w:t>
      </w:r>
      <w:r>
        <w:rPr>
          <w:sz w:val="28"/>
          <w:szCs w:val="28"/>
        </w:rPr>
        <w:t>. Преступники (особенно мошенники) часто используют “наживку”, на которую легко “клюют” люди всех возрастов, так как в основе “наживки”- человеческие  “страсти”. Вот тип</w:t>
      </w:r>
      <w:r>
        <w:rPr>
          <w:sz w:val="28"/>
          <w:szCs w:val="28"/>
        </w:rPr>
        <w:t>ичные соблазны: быстрый и лёгкий “заработок”, ”выгодная” покупка-продажа (особенно с рук), различные “выигрыши”, приглашение разделить совместную “находку” (например, кошелёк), соблазнительный отдых и развлечения, срочное принятие “выгодного ” для вас реше</w:t>
      </w:r>
      <w:r>
        <w:rPr>
          <w:sz w:val="28"/>
          <w:szCs w:val="28"/>
        </w:rPr>
        <w:t xml:space="preserve">ния. Вспомните ещё одну поговорку: “кто знает жизнь, тот не торопится”. Делайте паузы. Обращайте внимание на “шестое чувство”, умейте говорить “нет” </w:t>
      </w:r>
      <w:r>
        <w:rPr>
          <w:sz w:val="28"/>
          <w:szCs w:val="28"/>
        </w:rPr>
        <w:lastRenderedPageBreak/>
        <w:t>(либо: “спасибо, я посоветуюсь”) и без совета с родителями и близкими людьми не принимайте решения.</w:t>
      </w:r>
    </w:p>
    <w:p w:rsidR="0041247D" w:rsidRDefault="00B57727">
      <w:pPr>
        <w:pStyle w:val="a5"/>
        <w:numPr>
          <w:ilvl w:val="0"/>
          <w:numId w:val="2"/>
        </w:numPr>
      </w:pPr>
      <w:r>
        <w:rPr>
          <w:b/>
          <w:i/>
          <w:sz w:val="28"/>
          <w:szCs w:val="28"/>
          <w:u w:val="single"/>
        </w:rPr>
        <w:t>“Слово-</w:t>
      </w:r>
      <w:r>
        <w:rPr>
          <w:b/>
          <w:i/>
          <w:sz w:val="28"/>
          <w:szCs w:val="28"/>
          <w:u w:val="single"/>
        </w:rPr>
        <w:t>серебро, а молчание - золото”.</w:t>
      </w:r>
      <w:r>
        <w:rPr>
          <w:sz w:val="28"/>
          <w:szCs w:val="28"/>
        </w:rPr>
        <w:t xml:space="preserve"> Поводом к преступлению часто бывает лишняя информация о вас или о ваших знакомых. Не стоит просто так “трепать языком”, хвастаться, “раскрывать душу”, без необходимости давать свой и чужой адрес, телефон и вообще любую информ</w:t>
      </w:r>
      <w:r>
        <w:rPr>
          <w:sz w:val="28"/>
          <w:szCs w:val="28"/>
        </w:rPr>
        <w:t>ацию о себе и о других (в т.ч. график работы, отпусков, командировок, планы покупок), особенно во время путешествий. В газетном объявлении не указывайте часы, когда можно вас застать -это говорит о вашем графике.</w:t>
      </w:r>
    </w:p>
    <w:p w:rsidR="0041247D" w:rsidRDefault="00B57727">
      <w:pPr>
        <w:pStyle w:val="a5"/>
        <w:numPr>
          <w:ilvl w:val="0"/>
          <w:numId w:val="2"/>
        </w:numPr>
      </w:pPr>
      <w:r>
        <w:rPr>
          <w:b/>
          <w:i/>
          <w:sz w:val="28"/>
          <w:szCs w:val="28"/>
          <w:u w:val="single"/>
        </w:rPr>
        <w:t>“Скромность украшает человека”</w:t>
      </w:r>
      <w:r>
        <w:rPr>
          <w:sz w:val="28"/>
          <w:szCs w:val="28"/>
        </w:rPr>
        <w:t>. Часто о вас</w:t>
      </w:r>
      <w:r>
        <w:rPr>
          <w:sz w:val="28"/>
          <w:szCs w:val="28"/>
        </w:rPr>
        <w:t xml:space="preserve"> “говорят” не только слова, но и ваше поведение, ваш внешний вид. Будьте скромными: дорогие вещи, украшения, эротическая одежда, “мобильник” на виду, доступный кошелёк, готовность выпить, вступить в интимную близость - всё это лучше ваших слов расскажет о </w:t>
      </w:r>
      <w:r>
        <w:rPr>
          <w:sz w:val="28"/>
          <w:szCs w:val="28"/>
        </w:rPr>
        <w:t>вас и подвигнет злоумышленника на преступление. Крупную сумму денег прячьте ближе к телу (внутренний карман на застёжке, специальная сумочка на шее под одеждой), а в кошельке оставляйте лишь небольшую сумму, которую можно и отдать, выбирая “жизнь или кошел</w:t>
      </w:r>
      <w:r>
        <w:rPr>
          <w:sz w:val="28"/>
          <w:szCs w:val="28"/>
        </w:rPr>
        <w:t>ёк”.</w:t>
      </w: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ind w:left="360"/>
        <w:rPr>
          <w:sz w:val="28"/>
          <w:szCs w:val="28"/>
        </w:rPr>
      </w:pPr>
    </w:p>
    <w:p w:rsidR="0041247D" w:rsidRDefault="0041247D">
      <w:pPr>
        <w:pStyle w:val="Standard"/>
        <w:rPr>
          <w:sz w:val="28"/>
          <w:szCs w:val="28"/>
        </w:rPr>
      </w:pPr>
    </w:p>
    <w:p w:rsidR="0041247D" w:rsidRDefault="00B57727">
      <w:pPr>
        <w:pStyle w:val="Standard"/>
        <w:ind w:left="720"/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Приложение 2</w:t>
      </w:r>
    </w:p>
    <w:p w:rsidR="0041247D" w:rsidRDefault="00B57727">
      <w:pPr>
        <w:pStyle w:val="Standard"/>
        <w:ind w:left="720"/>
      </w:pPr>
      <w:r>
        <w:rPr>
          <w:b/>
          <w:sz w:val="28"/>
          <w:szCs w:val="28"/>
        </w:rPr>
        <w:t xml:space="preserve">                                                    Рабочий лист</w:t>
      </w:r>
    </w:p>
    <w:p w:rsidR="0041247D" w:rsidRDefault="0041247D">
      <w:pPr>
        <w:pStyle w:val="Standard"/>
        <w:ind w:left="720"/>
        <w:rPr>
          <w:b/>
          <w:sz w:val="28"/>
          <w:szCs w:val="28"/>
        </w:rPr>
      </w:pPr>
    </w:p>
    <w:p w:rsidR="0041247D" w:rsidRDefault="00B57727">
      <w:pPr>
        <w:pStyle w:val="Standard"/>
        <w:ind w:left="720"/>
      </w:pPr>
      <w:r>
        <w:rPr>
          <w:b/>
          <w:sz w:val="28"/>
          <w:szCs w:val="28"/>
          <w:u w:val="single"/>
        </w:rPr>
        <w:t>1) Дайте название уроку:</w:t>
      </w:r>
    </w:p>
    <w:p w:rsidR="0041247D" w:rsidRDefault="00B57727">
      <w:pPr>
        <w:pStyle w:val="Standard"/>
        <w:ind w:left="72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1247D" w:rsidRDefault="0041247D">
      <w:pPr>
        <w:pStyle w:val="Standard"/>
        <w:ind w:left="720"/>
        <w:rPr>
          <w:sz w:val="28"/>
          <w:szCs w:val="28"/>
        </w:rPr>
      </w:pPr>
    </w:p>
    <w:p w:rsidR="0041247D" w:rsidRDefault="00B57727">
      <w:pPr>
        <w:pStyle w:val="Standard"/>
        <w:ind w:left="720"/>
      </w:pPr>
      <w:r>
        <w:rPr>
          <w:b/>
          <w:sz w:val="28"/>
          <w:szCs w:val="28"/>
          <w:u w:val="single"/>
        </w:rPr>
        <w:t>2) Совместно оцените работу вашей группы от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до 10 баллов</w:t>
      </w:r>
    </w:p>
    <w:p w:rsidR="0041247D" w:rsidRDefault="00B57727">
      <w:pPr>
        <w:pStyle w:val="Standard"/>
        <w:ind w:left="720"/>
      </w:pPr>
      <w:r>
        <w:rPr>
          <w:sz w:val="28"/>
          <w:szCs w:val="28"/>
        </w:rPr>
        <w:t>В первую графу  запишите  свою фамилию и имя,  а во</w:t>
      </w:r>
      <w:r>
        <w:rPr>
          <w:sz w:val="28"/>
          <w:szCs w:val="28"/>
        </w:rPr>
        <w:t xml:space="preserve"> второй графе оцените свою работу на уроке от 1 до 10 баллов  (каждый ученик заполняет индивидуально)</w:t>
      </w:r>
    </w:p>
    <w:p w:rsidR="0041247D" w:rsidRDefault="0041247D">
      <w:pPr>
        <w:pStyle w:val="Standard"/>
        <w:ind w:left="720"/>
        <w:rPr>
          <w:sz w:val="28"/>
          <w:szCs w:val="28"/>
        </w:rPr>
      </w:pPr>
    </w:p>
    <w:tbl>
      <w:tblPr>
        <w:tblW w:w="885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4"/>
        <w:gridCol w:w="2517"/>
      </w:tblGrid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B5772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имя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B57727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  Оценка</w:t>
            </w: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247D">
        <w:tblPrEx>
          <w:tblCellMar>
            <w:top w:w="0" w:type="dxa"/>
            <w:bottom w:w="0" w:type="dxa"/>
          </w:tblCellMar>
        </w:tblPrEx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D" w:rsidRDefault="0041247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247D" w:rsidRDefault="0041247D">
      <w:pPr>
        <w:pStyle w:val="Standard"/>
        <w:rPr>
          <w:sz w:val="28"/>
          <w:szCs w:val="28"/>
          <w:lang w:val="en-US"/>
        </w:rPr>
      </w:pPr>
    </w:p>
    <w:p w:rsidR="0041247D" w:rsidRDefault="00B57727">
      <w:pPr>
        <w:pStyle w:val="Standard"/>
        <w:ind w:left="720"/>
      </w:pPr>
      <w:r>
        <w:rPr>
          <w:b/>
          <w:sz w:val="28"/>
          <w:szCs w:val="28"/>
          <w:u w:val="single"/>
        </w:rPr>
        <w:t>3) Ответьте на вопросы:</w:t>
      </w:r>
    </w:p>
    <w:p w:rsidR="0041247D" w:rsidRDefault="00B57727">
      <w:pPr>
        <w:pStyle w:val="Standard"/>
        <w:ind w:left="720"/>
      </w:pPr>
      <w:r>
        <w:rPr>
          <w:sz w:val="28"/>
          <w:szCs w:val="28"/>
        </w:rPr>
        <w:t>А) Какая важная и новая информация для вас прозвучала на уроке?</w:t>
      </w:r>
    </w:p>
    <w:p w:rsidR="0041247D" w:rsidRDefault="0041247D">
      <w:pPr>
        <w:pStyle w:val="Standard"/>
        <w:ind w:left="720"/>
        <w:rPr>
          <w:sz w:val="28"/>
          <w:szCs w:val="28"/>
        </w:rPr>
      </w:pPr>
    </w:p>
    <w:p w:rsidR="0041247D" w:rsidRDefault="0041247D">
      <w:pPr>
        <w:pStyle w:val="Standard"/>
        <w:ind w:left="720"/>
        <w:rPr>
          <w:sz w:val="28"/>
          <w:szCs w:val="28"/>
        </w:rPr>
      </w:pPr>
    </w:p>
    <w:p w:rsidR="0041247D" w:rsidRDefault="0041247D">
      <w:pPr>
        <w:pStyle w:val="Standard"/>
        <w:ind w:left="720"/>
        <w:rPr>
          <w:sz w:val="28"/>
          <w:szCs w:val="28"/>
        </w:rPr>
      </w:pPr>
    </w:p>
    <w:p w:rsidR="0041247D" w:rsidRDefault="00B57727">
      <w:pPr>
        <w:pStyle w:val="Standard"/>
        <w:ind w:left="720"/>
      </w:pPr>
      <w:r>
        <w:rPr>
          <w:sz w:val="28"/>
          <w:szCs w:val="28"/>
        </w:rPr>
        <w:t xml:space="preserve">Б) Что бы вы </w:t>
      </w:r>
      <w:r>
        <w:rPr>
          <w:sz w:val="28"/>
          <w:szCs w:val="28"/>
        </w:rPr>
        <w:t>ещё хотели узнать подробнее по теме?</w:t>
      </w:r>
    </w:p>
    <w:p w:rsidR="0041247D" w:rsidRDefault="0041247D">
      <w:pPr>
        <w:pStyle w:val="Standard"/>
      </w:pPr>
    </w:p>
    <w:sectPr w:rsidR="0041247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7" w:rsidRDefault="00B57727">
      <w:pPr>
        <w:spacing w:after="0" w:line="240" w:lineRule="auto"/>
      </w:pPr>
      <w:r>
        <w:separator/>
      </w:r>
    </w:p>
  </w:endnote>
  <w:endnote w:type="continuationSeparator" w:id="0">
    <w:p w:rsidR="00B57727" w:rsidRDefault="00B5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7" w:rsidRDefault="00B57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7727" w:rsidRDefault="00B5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08"/>
    <w:multiLevelType w:val="multilevel"/>
    <w:tmpl w:val="47E486D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96A59CE"/>
    <w:multiLevelType w:val="multilevel"/>
    <w:tmpl w:val="EB3C223E"/>
    <w:styleLink w:val="WWNum1"/>
    <w:lvl w:ilvl="0">
      <w:start w:val="1"/>
      <w:numFmt w:val="decimal"/>
      <w:lvlText w:val="%1)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247D"/>
    <w:rsid w:val="00383E92"/>
    <w:rsid w:val="0041247D"/>
    <w:rsid w:val="00B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</cp:revision>
  <dcterms:created xsi:type="dcterms:W3CDTF">2018-11-16T11:04:00Z</dcterms:created>
  <dcterms:modified xsi:type="dcterms:W3CDTF">2019-03-21T23:16:00Z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