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48" w:rsidRPr="00823029" w:rsidRDefault="00214F6F" w:rsidP="001813C6">
      <w:pPr>
        <w:pStyle w:val="1"/>
      </w:pPr>
      <w:proofErr w:type="spellStart"/>
      <w:r>
        <w:t>Халитов</w:t>
      </w:r>
      <w:proofErr w:type="spellEnd"/>
      <w:r>
        <w:t xml:space="preserve"> В</w:t>
      </w:r>
      <w:bookmarkStart w:id="0" w:name="_GoBack"/>
      <w:bookmarkEnd w:id="0"/>
    </w:p>
    <w:p w:rsidR="00CC5848" w:rsidRPr="009B286F" w:rsidRDefault="00CC5848" w:rsidP="00CC5848">
      <w:pPr>
        <w:pStyle w:val="Default"/>
        <w:ind w:left="-993"/>
        <w:jc w:val="center"/>
        <w:rPr>
          <w:b/>
        </w:rPr>
      </w:pPr>
      <w:r w:rsidRPr="009B286F">
        <w:rPr>
          <w:b/>
        </w:rPr>
        <w:t>Часть 2</w:t>
      </w:r>
    </w:p>
    <w:p w:rsidR="00CC5848" w:rsidRPr="00823029" w:rsidRDefault="00CC5848" w:rsidP="00CC5848">
      <w:pPr>
        <w:pStyle w:val="Default"/>
        <w:ind w:left="-993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CC5848" w:rsidRPr="00823029" w:rsidTr="00124793">
        <w:tc>
          <w:tcPr>
            <w:tcW w:w="11214" w:type="dxa"/>
          </w:tcPr>
          <w:p w:rsidR="00CC5848" w:rsidRPr="00823029" w:rsidRDefault="00CC5848" w:rsidP="0012479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029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Ответами к заданиям 2–8 являются слово (несколько слов), цифра или последовательность цифр. Ответ запишите в поле ответа  в тексте работы, а затем перенесите в БЛАНК ОТВЕТОВ № 1 справа от номера задания, начиная с первой клеточки, без пробелов, запятых  и других дополнительных символов. Каждую букву или цифру пишите  в отдельной клеточке в соответствии с приведёнными в бланке образцами.</w:t>
            </w:r>
          </w:p>
        </w:tc>
      </w:tr>
    </w:tbl>
    <w:p w:rsidR="00CC5848" w:rsidRPr="00823029" w:rsidRDefault="00CC5848" w:rsidP="00CC584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hAnsi="Times New Roman" w:cs="Times New Roman"/>
          <w:b/>
          <w:bCs/>
          <w:iCs/>
          <w:sz w:val="24"/>
          <w:szCs w:val="24"/>
        </w:rPr>
        <w:t>2. Синтаксический анализ.</w:t>
      </w:r>
    </w:p>
    <w:p w:rsidR="00CC5848" w:rsidRPr="005A07F8" w:rsidRDefault="00CC5848" w:rsidP="00CC584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7F8">
        <w:rPr>
          <w:rFonts w:ascii="Times New Roman" w:hAnsi="Times New Roman" w:cs="Times New Roman"/>
          <w:b/>
          <w:bCs/>
          <w:iCs/>
          <w:sz w:val="24"/>
          <w:szCs w:val="24"/>
        </w:rPr>
        <w:t>Прочитайте текст.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CC5848" w:rsidRPr="005A07F8" w:rsidTr="00CC5848">
        <w:tc>
          <w:tcPr>
            <w:tcW w:w="11214" w:type="dxa"/>
          </w:tcPr>
          <w:p w:rsidR="00CC5848" w:rsidRPr="005A07F8" w:rsidRDefault="00CC5848" w:rsidP="00CC5848">
            <w:pPr>
              <w:spacing w:line="3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07F8">
              <w:rPr>
                <w:rFonts w:ascii="Times New Roman" w:eastAsia="Times New Roman" w:hAnsi="Times New Roman" w:cs="Times New Roman"/>
                <w:sz w:val="24"/>
                <w:szCs w:val="24"/>
              </w:rPr>
              <w:t>(1)Натуралистов всегда поражала особенность охоты сов: птицы охотятся в темноте на мелких грызунов и вылавливают их немало – десятки за ночь. (2)Может быть, совы разыскивают добычу с помощью какого-нибудь необычного чувства? (3)Некоторые учёные считают, что совы видят инфракрасные лучи, которые излучает тело жертвы. (4)Возможно, что глаза совы улавливают невидимые для нашего зрения инфракрасные, то есть тепловые, лучи</w:t>
            </w:r>
            <w:proofErr w:type="gramEnd"/>
            <w:r w:rsidRPr="005A07F8">
              <w:rPr>
                <w:rFonts w:ascii="Times New Roman" w:eastAsia="Times New Roman" w:hAnsi="Times New Roman" w:cs="Times New Roman"/>
                <w:sz w:val="24"/>
                <w:szCs w:val="24"/>
              </w:rPr>
              <w:t>. (5)Установлено, что инфракрасные лучи представляют собой тепловое излучение всякого нагретого предмета.</w:t>
            </w:r>
          </w:p>
          <w:p w:rsidR="00CC5848" w:rsidRPr="005A07F8" w:rsidRDefault="00CC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Style w:val="a7"/>
          <w:rFonts w:eastAsiaTheme="minorEastAsia"/>
        </w:rPr>
        <w:t>Укажите варианты ответов, в которых верно определена </w:t>
      </w:r>
      <w:r w:rsidRPr="005A07F8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грамматическая основа</w:t>
      </w:r>
      <w:r w:rsidRPr="005A07F8">
        <w:rPr>
          <w:rFonts w:ascii="Times New Roman" w:eastAsia="Times New Roman" w:hAnsi="Times New Roman" w:cs="Times New Roman"/>
          <w:sz w:val="24"/>
          <w:szCs w:val="24"/>
        </w:rPr>
        <w:t> в одном из предложений или в одной из частей сложного предложения текста. Запишите номера ответов.</w:t>
      </w:r>
    </w:p>
    <w:p w:rsidR="00CA233B" w:rsidRPr="005A07F8" w:rsidRDefault="00CC5848" w:rsidP="00CC58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iCs/>
          <w:sz w:val="24"/>
          <w:szCs w:val="24"/>
        </w:rPr>
        <w:t>натуралистов поражала</w:t>
      </w:r>
      <w:r w:rsidRPr="005A07F8">
        <w:rPr>
          <w:rFonts w:ascii="Times New Roman" w:eastAsia="Times New Roman" w:hAnsi="Times New Roman" w:cs="Times New Roman"/>
          <w:sz w:val="24"/>
          <w:szCs w:val="24"/>
        </w:rPr>
        <w:t> (предложение 1)</w:t>
      </w:r>
    </w:p>
    <w:p w:rsidR="00CC5848" w:rsidRPr="005A07F8" w:rsidRDefault="00CC5848" w:rsidP="00CC58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iCs/>
          <w:sz w:val="24"/>
          <w:szCs w:val="24"/>
        </w:rPr>
        <w:t>может быть</w:t>
      </w:r>
      <w:r w:rsidRPr="005A07F8">
        <w:rPr>
          <w:rFonts w:ascii="Times New Roman" w:eastAsia="Times New Roman" w:hAnsi="Times New Roman" w:cs="Times New Roman"/>
          <w:sz w:val="24"/>
          <w:szCs w:val="24"/>
        </w:rPr>
        <w:t> (предложение 2)</w:t>
      </w:r>
    </w:p>
    <w:p w:rsidR="00CC5848" w:rsidRPr="005A07F8" w:rsidRDefault="00CC5848" w:rsidP="00CC58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iCs/>
          <w:sz w:val="24"/>
          <w:szCs w:val="24"/>
        </w:rPr>
        <w:t>считают</w:t>
      </w:r>
      <w:r w:rsidRPr="005A07F8">
        <w:rPr>
          <w:rFonts w:ascii="Times New Roman" w:eastAsia="Times New Roman" w:hAnsi="Times New Roman" w:cs="Times New Roman"/>
          <w:sz w:val="24"/>
          <w:szCs w:val="24"/>
        </w:rPr>
        <w:t> (предложение 3)</w:t>
      </w:r>
    </w:p>
    <w:p w:rsidR="00CC5848" w:rsidRPr="005A07F8" w:rsidRDefault="00CC5848" w:rsidP="00CC5848">
      <w:pPr>
        <w:pStyle w:val="a5"/>
        <w:numPr>
          <w:ilvl w:val="0"/>
          <w:numId w:val="1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iCs/>
          <w:sz w:val="24"/>
          <w:szCs w:val="24"/>
        </w:rPr>
        <w:t>возможно</w:t>
      </w:r>
      <w:r w:rsidRPr="005A07F8">
        <w:rPr>
          <w:rFonts w:ascii="Times New Roman" w:eastAsia="Times New Roman" w:hAnsi="Times New Roman" w:cs="Times New Roman"/>
          <w:sz w:val="24"/>
          <w:szCs w:val="24"/>
        </w:rPr>
        <w:t> (предложение 4)</w:t>
      </w:r>
    </w:p>
    <w:p w:rsidR="00CC5848" w:rsidRPr="005A07F8" w:rsidRDefault="00CC5848" w:rsidP="00CC58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iCs/>
          <w:sz w:val="24"/>
          <w:szCs w:val="24"/>
        </w:rPr>
        <w:t>установлено </w:t>
      </w:r>
      <w:r w:rsidRPr="005A07F8">
        <w:rPr>
          <w:rFonts w:ascii="Times New Roman" w:eastAsia="Times New Roman" w:hAnsi="Times New Roman" w:cs="Times New Roman"/>
          <w:sz w:val="24"/>
          <w:szCs w:val="24"/>
        </w:rPr>
        <w:t>(предложение 5)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3.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Пунктуационный анализ.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Расставьте знаки препинания.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 Укажите цифры, на месте которых должны стоять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запятые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Совершая прогулку (1) по улице Баумана в Казани (2) туристы обязательно фотографируются у нескольких необычных скульптурных объектов. Одним из таких объектов является памятник огромному вальяжному коту (3) олицетворяющему одновременно реальную историю (4) и её сказочное воплощение. Упитанный (5) трёхметровый кот (6) лениво разлёгся на топчане в беседке (7) сыто (8) и благостно улыбаясь.</w:t>
      </w:r>
    </w:p>
    <w:p w:rsid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4.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Синтаксический анализ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Замените словосочетание «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бетонная стена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», построенное на основе согласования, синонимичным словосочетанием со связью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управление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. Напишите получившееся словосочетание.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5. 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Орфографический анализ.</w:t>
      </w:r>
    </w:p>
    <w:p w:rsidR="00CC5848" w:rsidRPr="005A07F8" w:rsidRDefault="00CC5848" w:rsidP="005A07F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CC5848" w:rsidRPr="005A07F8" w:rsidRDefault="00CC5848" w:rsidP="00CC584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b/>
          <w:bCs/>
          <w:sz w:val="24"/>
          <w:szCs w:val="24"/>
        </w:rPr>
        <w:t>ЗАГОРАТЬ</w:t>
      </w:r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 – написание безударной чередующейся гласной в корне определяется наличием суффикса </w:t>
      </w:r>
      <w:proofErr w:type="gramStart"/>
      <w:r w:rsidRPr="005A07F8">
        <w:rPr>
          <w:rFonts w:ascii="Times New Roman" w:eastAsia="Times New Roman" w:hAnsi="Times New Roman" w:cs="Times New Roman"/>
          <w:sz w:val="24"/>
          <w:szCs w:val="24"/>
        </w:rPr>
        <w:t>-А</w:t>
      </w:r>
      <w:proofErr w:type="gramEnd"/>
      <w:r w:rsidRPr="005A07F8">
        <w:rPr>
          <w:rFonts w:ascii="Times New Roman" w:eastAsia="Times New Roman" w:hAnsi="Times New Roman" w:cs="Times New Roman"/>
          <w:sz w:val="24"/>
          <w:szCs w:val="24"/>
        </w:rPr>
        <w:t>-.</w:t>
      </w:r>
    </w:p>
    <w:p w:rsidR="00CC5848" w:rsidRPr="005A07F8" w:rsidRDefault="00CC5848" w:rsidP="00CC584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b/>
          <w:bCs/>
          <w:sz w:val="24"/>
          <w:szCs w:val="24"/>
        </w:rPr>
        <w:t>НОЧЬЮ </w:t>
      </w:r>
      <w:r w:rsidRPr="005A07F8">
        <w:rPr>
          <w:rFonts w:ascii="Times New Roman" w:eastAsia="Times New Roman" w:hAnsi="Times New Roman" w:cs="Times New Roman"/>
          <w:sz w:val="24"/>
          <w:szCs w:val="24"/>
        </w:rPr>
        <w:t>(уехать) – в наречии буква Ь указывает на мягкость предшествующего согласного.</w:t>
      </w:r>
    </w:p>
    <w:p w:rsidR="00CC5848" w:rsidRPr="005A07F8" w:rsidRDefault="00CC5848" w:rsidP="00CC584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b/>
          <w:bCs/>
          <w:sz w:val="24"/>
          <w:szCs w:val="24"/>
        </w:rPr>
        <w:t>РАРИТЕТ</w:t>
      </w:r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 – в </w:t>
      </w:r>
      <w:proofErr w:type="gramStart"/>
      <w:r w:rsidRPr="005A07F8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 пишутся непроверяемые безударные гласные.</w:t>
      </w:r>
    </w:p>
    <w:p w:rsidR="00CC5848" w:rsidRPr="005A07F8" w:rsidRDefault="00CC5848" w:rsidP="00CC584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ЛЕЛЕЮТ</w:t>
      </w:r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 (ребёнка) – в форме настоящего времени 3-го лица множественного числа глагола I спряжения пишется окончание </w:t>
      </w:r>
      <w:proofErr w:type="gramStart"/>
      <w:r w:rsidRPr="005A07F8">
        <w:rPr>
          <w:rFonts w:ascii="Times New Roman" w:eastAsia="Times New Roman" w:hAnsi="Times New Roman" w:cs="Times New Roman"/>
          <w:sz w:val="24"/>
          <w:szCs w:val="24"/>
        </w:rPr>
        <w:t>-Ю</w:t>
      </w:r>
      <w:proofErr w:type="gramEnd"/>
      <w:r w:rsidRPr="005A07F8">
        <w:rPr>
          <w:rFonts w:ascii="Times New Roman" w:eastAsia="Times New Roman" w:hAnsi="Times New Roman" w:cs="Times New Roman"/>
          <w:sz w:val="24"/>
          <w:szCs w:val="24"/>
        </w:rPr>
        <w:t>Т.</w:t>
      </w:r>
    </w:p>
    <w:p w:rsidR="00CC5848" w:rsidRPr="005A07F8" w:rsidRDefault="00CC5848" w:rsidP="00CC584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b/>
          <w:bCs/>
          <w:sz w:val="24"/>
          <w:szCs w:val="24"/>
        </w:rPr>
        <w:t>КАЛАЧОМ</w:t>
      </w:r>
      <w:r w:rsidRPr="005A07F8">
        <w:rPr>
          <w:rFonts w:ascii="Times New Roman" w:eastAsia="Times New Roman" w:hAnsi="Times New Roman" w:cs="Times New Roman"/>
          <w:sz w:val="24"/>
          <w:szCs w:val="24"/>
        </w:rPr>
        <w:t> – в суффиксе имени существительного под ударением пишется буква 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CC5848" w:rsidRPr="005A07F8" w:rsidTr="00CC5848">
        <w:tc>
          <w:tcPr>
            <w:tcW w:w="11214" w:type="dxa"/>
          </w:tcPr>
          <w:p w:rsidR="00CC5848" w:rsidRPr="005A07F8" w:rsidRDefault="00CC5848" w:rsidP="00CC5848">
            <w:pPr>
              <w:pStyle w:val="a6"/>
              <w:spacing w:after="260"/>
            </w:pPr>
            <w:r w:rsidRPr="005A07F8">
              <w:rPr>
                <w:rStyle w:val="a8"/>
              </w:rPr>
              <w:t>Прочитайте текст и выполните задания 6–9.</w:t>
            </w:r>
          </w:p>
        </w:tc>
      </w:tr>
    </w:tbl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лежал в пустом лагерном изоляторе и страдал. (2)Страдал от насморка, который мешал дышать, спать, читать и всё время требовал, чтобы Коля чихал.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(3)От этого чихания болел живот, в глазах стояли слёзы, а нос горел, как раскалённый. (4) Но больше, чем от </w:t>
      </w: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хвори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страдал от одиночества. (5)Соседние койки были аккуратно заправлены, подушки белели свежими сугробами. (6)Никто не хотел составить Коле компанию. (7)Все были здоровы.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(8)За стенами изолятора шла обычная лагерная жизнь, но Коле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Луковкину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она представлялась прекрасной и заманчивой. (9)Ему казалось, что там сейчас происходит что-то очень важное, из ряда вон выходящее, а о нём все забыли. (10)И лежит он на жёсткой горячей койке один, как отставший от поезда. (11)Он чувствовал себя пленником, заточённым в глухую, высокую башню и прикованным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цепью.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(12)У Коли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Луковкина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пропал аппетит. (13)Расхотелось читать. (14)Он лежал на койке и смотрел в потолок. (15)Серые трещинки, разбежавшиеся по потолку, напоминали реки Сибири. (16)Коля разглядывал их. (17)Одной трещинке он присвоил имя Иртыша, другой – Лены... (18)И тут дверь скрипнула. (19)Коля оторвал взгляд от сибирских рек и увидел Смирнову.</w:t>
      </w:r>
      <w:proofErr w:type="gramEnd"/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(20)Смирнова была девчонкой из их отряда. (21)Белобрысенькая, невидная, ничем не примечательная. (22)Коля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удивлённо посмотрел на Смирнову, не зная, радоваться или прогнать её...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(23)Здравствуй, – сказала Смирнова.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(24)Здравствуй, – отозвался больной.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(25)Как твоё здоровье?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(26)Хорошо, – ответил Коля и два раза чихнул.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(27)Наш отряд передаёт тебе привет.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(28)Спасибо. (29)Апчхи!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(30)Смирнова говорила сухо, как по писаному. (</w:t>
      </w: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31)О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на, видимо, получила задание: навестить больного товарища. (32)И теперь выполняла поручение без всякого энтузиазма.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(33)Но 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неожиданно почувствовал себя человеком значительным. (34)О его здоровье справляются, ему передают привет. (35)Словно он не просто простудился и чихает, а совершил какой-то подвиг. (36)Ранен. (37)Попал в госпиталь. (38)И отряд передаёт ему привет.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(39)Вот тебе черника, – сказала Смирнова и поставила на деревянную тумбочку кружку, наполненную влажной черникой с мелкими зелёными листочками, прилипшими к ягодам. (40) До этого она держала кружку за спиной, и Коля не видел, что она пришла с подарком.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(41)Спасибо! – сказал мальчик и, взяв из кружки ягодку, отправил её в рот. – (42)Вкусно!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(43)Ешь на здоровье, – сказала Смирнова.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(44)Коля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посмотрел на белобрысую девчонку и вдруг почувствовал прилив тепла. (45)Ему захотелось сказать ей что-нибудь приятное. (46)Но вместо этого (он не сообразил, что именно сказать!) Коля протянул Смирновой кружку с черникой: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Ешь, пожалуйста.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(47)Спасибо, не хочу, – сдержанно сказала Смирнова. (48)Тебе надо для здоровья.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(49)Я скоро поправлюсь, – пообещал мальчик и так некстати чихнул.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(50)Ну, пока, – сказала Смирнова и выскользнула за дверь.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(51)Коля хотел сказать: «Куда ты? (52)Посиди немного. (53)Поговорим!» – но белая дверь изолятора закрылась.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(54)Коля откинулся на подушку, посмотрел на реки Сибири и перевёл взгляд на белую кружку с чёрными ягодами.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(55)Смирнова ушла, оставив радостное, счастливое чувство, как будто бы ему только что вручили не кружку с черникой, а какую-то большую награду.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(56)Он ел не торопясь, растягивая удовольствие. (57)И каждая ягодка отдавалась в нём радостью, словно это были не ягоды, а волшебные таблетки, которые вылечивали его от страшной человеческой болезни – от одиночества...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(По Ю.Я. Яковлеву*)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* 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Яковлев Юрий Яковлевич </w:t>
      </w:r>
      <w:r w:rsidRPr="005A07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(1923–1996) – писатель и сценарист, автор книг для детей и юношества, сценариев игровых и анимационных фильмов.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6.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содержания текста.</w:t>
      </w:r>
    </w:p>
    <w:p w:rsidR="00CC5848" w:rsidRPr="005A07F8" w:rsidRDefault="00CC5848" w:rsidP="00CC5848">
      <w:pPr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Какие из высказываний соответствуют содержанию текста? Укажите номера ответов.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Коля </w:t>
      </w:r>
      <w:proofErr w:type="spellStart"/>
      <w:r w:rsidRPr="005A07F8">
        <w:rPr>
          <w:rFonts w:ascii="Times New Roman" w:eastAsia="Times New Roman" w:hAnsi="Times New Roman" w:cs="Times New Roman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 лежал в изоляторе и страдал не только от простуды, но и от одиночества.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Навестить Колю пришла его лучшая подруга в отряде – Смирнова.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Разговор со Смирновой помог Коле </w:t>
      </w:r>
      <w:proofErr w:type="spellStart"/>
      <w:r w:rsidRPr="005A07F8">
        <w:rPr>
          <w:rFonts w:ascii="Times New Roman" w:eastAsia="Times New Roman" w:hAnsi="Times New Roman" w:cs="Times New Roman"/>
          <w:sz w:val="24"/>
          <w:szCs w:val="24"/>
        </w:rPr>
        <w:t>Луковкину</w:t>
      </w:r>
      <w:proofErr w:type="spellEnd"/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 понять, что его не забыли ребята, что он не одинок.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Смирнова дала Коле волшебные таблетки, которые позволили ему быстро справиться с болезнью.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Когда Смирнова ушла, Коля был рад, потому что больше не нужно было притворяться вежливым.</w:t>
      </w:r>
    </w:p>
    <w:p w:rsidR="005A07F8" w:rsidRPr="005A07F8" w:rsidRDefault="005A07F8" w:rsidP="005A07F8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7.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средств выразительности.</w:t>
      </w:r>
    </w:p>
    <w:p w:rsidR="005A07F8" w:rsidRPr="005A07F8" w:rsidRDefault="005A07F8" w:rsidP="005A07F8">
      <w:pPr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Укажите варианты ответов, в которых средством выразительности речи является </w:t>
      </w:r>
      <w:r w:rsidRPr="005A07F8">
        <w:rPr>
          <w:rFonts w:ascii="Times New Roman" w:eastAsia="Times New Roman" w:hAnsi="Times New Roman" w:cs="Times New Roman"/>
          <w:b/>
          <w:bCs/>
          <w:sz w:val="24"/>
          <w:szCs w:val="24"/>
        </w:rPr>
        <w:t>эпитет</w:t>
      </w:r>
      <w:r w:rsidRPr="005A07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От этого чихания болел живот, в глазах стояли слёзы, а нос горел, как раскалённый.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И лежит он на жёсткой горячей койке один, как отставший от поезда.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Словно он не просто простудился и чихает, а совершил какой-то подвиг. Ранен. Попал в госпиталь.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Он ел не торопясь, растягивая удовольствие.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Смирнова ушла, оставив радостное, счастливое чувство...</w:t>
      </w:r>
    </w:p>
    <w:p w:rsidR="005A07F8" w:rsidRPr="005A07F8" w:rsidRDefault="005A07F8" w:rsidP="005A07F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8.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Лексический анализ.</w:t>
      </w:r>
    </w:p>
    <w:p w:rsidR="005A07F8" w:rsidRPr="005A07F8" w:rsidRDefault="005A07F8" w:rsidP="005A07F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предложениях 27–33 найдите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фразеологизм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Выпишите этот фразеологизм.</w:t>
      </w:r>
    </w:p>
    <w:p w:rsidR="005A07F8" w:rsidRPr="005A07F8" w:rsidRDefault="005A07F8" w:rsidP="005A07F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7F8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9.3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5A07F8">
        <w:rPr>
          <w:rFonts w:ascii="Times New Roman" w:hAnsi="Times New Roman" w:cs="Times New Roman"/>
          <w:sz w:val="24"/>
          <w:szCs w:val="24"/>
        </w:rPr>
        <w:t xml:space="preserve"> 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ак Вы понимаете значение выражения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ПРОЯВЛЯТЬ ВНИМАНИЕ 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ЧЕЛОВЕКУ?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 Сформулируйте и прокомментируйте данное Вами определение. Напишите сочинение-рассуждение на тему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«Почему важно проявлять внимание к людям?»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, взяв в качестве тезиса данное Вами определение. Аргументируя свой тезис, приведите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два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примера-аргумента, подтверждающих Ваши рассуждения: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один пример-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приведите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из прочитанного текста, а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второй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 – из Вашего жизненного опыта.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сочинения должен составлять не менее 70 слов.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Если сочинение представляет собой пересказанный или полностью переписанный исходный </w:t>
      </w: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 пишите аккуратно, разборчивым почерком.</w:t>
      </w:r>
    </w:p>
    <w:sectPr w:rsidR="005A07F8" w:rsidRPr="005A07F8" w:rsidSect="00CC5848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05E4"/>
    <w:multiLevelType w:val="hybridMultilevel"/>
    <w:tmpl w:val="D6BEF11E"/>
    <w:lvl w:ilvl="0" w:tplc="306C0C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0C14"/>
    <w:multiLevelType w:val="hybridMultilevel"/>
    <w:tmpl w:val="7D466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3E48"/>
    <w:multiLevelType w:val="hybridMultilevel"/>
    <w:tmpl w:val="73B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D4AF2"/>
    <w:multiLevelType w:val="hybridMultilevel"/>
    <w:tmpl w:val="B342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81196"/>
    <w:multiLevelType w:val="hybridMultilevel"/>
    <w:tmpl w:val="7F60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48"/>
    <w:rsid w:val="001813C6"/>
    <w:rsid w:val="00214F6F"/>
    <w:rsid w:val="005A07F8"/>
    <w:rsid w:val="008B767B"/>
    <w:rsid w:val="00CA233B"/>
    <w:rsid w:val="00C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1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C5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CC5848"/>
    <w:rPr>
      <w:i/>
      <w:iCs/>
    </w:rPr>
  </w:style>
  <w:style w:type="paragraph" w:styleId="a5">
    <w:name w:val="List Paragraph"/>
    <w:basedOn w:val="a"/>
    <w:uiPriority w:val="34"/>
    <w:qFormat/>
    <w:rsid w:val="00CC5848"/>
    <w:pPr>
      <w:ind w:left="720"/>
      <w:contextualSpacing/>
    </w:pPr>
  </w:style>
  <w:style w:type="paragraph" w:styleId="a6">
    <w:name w:val="Normal (Web)"/>
    <w:basedOn w:val="a"/>
    <w:link w:val="a7"/>
    <w:uiPriority w:val="99"/>
    <w:unhideWhenUsed/>
    <w:rsid w:val="00CC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C5848"/>
    <w:rPr>
      <w:b/>
      <w:bCs/>
    </w:rPr>
  </w:style>
  <w:style w:type="character" w:customStyle="1" w:styleId="a7">
    <w:name w:val="Обычный (веб) Знак"/>
    <w:basedOn w:val="a0"/>
    <w:link w:val="a6"/>
    <w:uiPriority w:val="99"/>
    <w:rsid w:val="005A0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1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C5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CC5848"/>
    <w:rPr>
      <w:i/>
      <w:iCs/>
    </w:rPr>
  </w:style>
  <w:style w:type="paragraph" w:styleId="a5">
    <w:name w:val="List Paragraph"/>
    <w:basedOn w:val="a"/>
    <w:uiPriority w:val="34"/>
    <w:qFormat/>
    <w:rsid w:val="00CC5848"/>
    <w:pPr>
      <w:ind w:left="720"/>
      <w:contextualSpacing/>
    </w:pPr>
  </w:style>
  <w:style w:type="paragraph" w:styleId="a6">
    <w:name w:val="Normal (Web)"/>
    <w:basedOn w:val="a"/>
    <w:link w:val="a7"/>
    <w:uiPriority w:val="99"/>
    <w:unhideWhenUsed/>
    <w:rsid w:val="00CC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C5848"/>
    <w:rPr>
      <w:b/>
      <w:bCs/>
    </w:rPr>
  </w:style>
  <w:style w:type="character" w:customStyle="1" w:styleId="a7">
    <w:name w:val="Обычный (веб) Знак"/>
    <w:basedOn w:val="a0"/>
    <w:link w:val="a6"/>
    <w:uiPriority w:val="99"/>
    <w:rsid w:val="005A0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2 ОГЭ 2020 по русскому языку</vt:lpstr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2 ОГЭ 2020 по русскому языку</dc:title>
  <dc:creator>Ленок</dc:creator>
  <cp:lastModifiedBy>User</cp:lastModifiedBy>
  <cp:revision>2</cp:revision>
  <dcterms:created xsi:type="dcterms:W3CDTF">2020-05-11T09:59:00Z</dcterms:created>
  <dcterms:modified xsi:type="dcterms:W3CDTF">2020-05-11T09:59:00Z</dcterms:modified>
</cp:coreProperties>
</file>